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BE2DA97" w14:textId="5699D0A1" w:rsidR="00CD1979" w:rsidRDefault="00F178FB" w:rsidP="002C78BE">
      <w:pPr>
        <w:widowControl/>
        <w:suppressAutoHyphens w:val="0"/>
        <w:spacing w:after="0" w:line="240" w:lineRule="auto"/>
        <w:rPr>
          <w:rFonts w:ascii="Amnesty Trade Gothic Cn" w:hAnsi="Amnesty Trade Gothic Cn"/>
          <w:b/>
          <w:bCs/>
          <w:caps/>
          <w:sz w:val="20"/>
          <w:szCs w:val="26"/>
        </w:rPr>
      </w:pPr>
      <w:bookmarkStart w:id="0" w:name="_GoBack"/>
      <w:bookmarkEnd w:id="0"/>
      <w:r w:rsidRPr="00F178FB">
        <w:rPr>
          <w:rFonts w:ascii="Amnesty Trade Gothic Cn" w:hAnsi="Amnesty Trade Gothic Cn"/>
          <w:b/>
          <w:bCs/>
          <w:caps/>
          <w:sz w:val="20"/>
          <w:szCs w:val="26"/>
        </w:rPr>
        <w:t>Ending the Torture Trade: The path to global controls on the ‘tools of torture’</w:t>
      </w:r>
    </w:p>
    <w:p w14:paraId="0945A92A" w14:textId="4CEA1D0E" w:rsidR="00E03F6D" w:rsidRPr="00F178FB" w:rsidRDefault="00F178FB" w:rsidP="002C78BE">
      <w:pPr>
        <w:spacing w:after="0" w:line="240" w:lineRule="auto"/>
        <w:rPr>
          <w:b/>
          <w:sz w:val="22"/>
          <w:szCs w:val="22"/>
        </w:rPr>
      </w:pPr>
      <w:r w:rsidRPr="00F178FB">
        <w:rPr>
          <w:b/>
          <w:sz w:val="22"/>
          <w:szCs w:val="22"/>
        </w:rPr>
        <w:t>Rajat Khosla, Senior Director, Research, Advocacy and Policy, Amnesty International, International Secretariat</w:t>
      </w:r>
    </w:p>
    <w:p w14:paraId="32EFBF11" w14:textId="77777777" w:rsidR="00F178FB" w:rsidRPr="00E03F6D" w:rsidRDefault="00F178FB" w:rsidP="002C78BE">
      <w:pPr>
        <w:spacing w:after="0" w:line="240" w:lineRule="auto"/>
      </w:pPr>
    </w:p>
    <w:p w14:paraId="4FC24378" w14:textId="343ADBF6" w:rsidR="00CD1979" w:rsidRPr="001953EC" w:rsidRDefault="00CD1979" w:rsidP="002C78BE">
      <w:pPr>
        <w:pStyle w:val="Heading3"/>
        <w:spacing w:line="240" w:lineRule="auto"/>
        <w:rPr>
          <w:b/>
          <w:bCs/>
        </w:rPr>
      </w:pPr>
      <w:r w:rsidRPr="001953EC">
        <w:rPr>
          <w:b/>
          <w:bCs/>
        </w:rPr>
        <w:t>Opening remarks</w:t>
      </w:r>
    </w:p>
    <w:p w14:paraId="3F29121C" w14:textId="1817668D" w:rsidR="002D4F26" w:rsidRPr="00F178FB" w:rsidRDefault="00A34EE1">
      <w:pPr>
        <w:pStyle w:val="AIBodyText"/>
        <w:spacing w:after="0" w:line="240" w:lineRule="auto"/>
        <w:rPr>
          <w:sz w:val="22"/>
          <w:szCs w:val="22"/>
        </w:rPr>
      </w:pPr>
      <w:r w:rsidRPr="00F178FB">
        <w:rPr>
          <w:sz w:val="22"/>
          <w:szCs w:val="22"/>
        </w:rPr>
        <w:t xml:space="preserve">Earlier this year, Amnesty International </w:t>
      </w:r>
      <w:r w:rsidR="002225D9" w:rsidRPr="00F178FB">
        <w:rPr>
          <w:sz w:val="22"/>
          <w:szCs w:val="22"/>
        </w:rPr>
        <w:t xml:space="preserve">researchers uncovered </w:t>
      </w:r>
      <w:r w:rsidR="004671D0" w:rsidRPr="00F178FB">
        <w:rPr>
          <w:sz w:val="22"/>
          <w:szCs w:val="22"/>
        </w:rPr>
        <w:t xml:space="preserve">the brutal </w:t>
      </w:r>
      <w:r w:rsidR="00E224A1" w:rsidRPr="00F178FB">
        <w:rPr>
          <w:sz w:val="22"/>
          <w:szCs w:val="22"/>
        </w:rPr>
        <w:t>torture of migrants held in prisons and detention centres</w:t>
      </w:r>
      <w:r w:rsidR="00817782" w:rsidRPr="00F178FB">
        <w:rPr>
          <w:sz w:val="22"/>
          <w:szCs w:val="22"/>
        </w:rPr>
        <w:t xml:space="preserve"> in the Mena region</w:t>
      </w:r>
      <w:r w:rsidR="00E224A1" w:rsidRPr="00F178FB">
        <w:rPr>
          <w:sz w:val="22"/>
          <w:szCs w:val="22"/>
        </w:rPr>
        <w:t>.</w:t>
      </w:r>
      <w:r w:rsidR="00E224A1" w:rsidRPr="00F178FB">
        <w:rPr>
          <w:rStyle w:val="FootnoteReference"/>
          <w:sz w:val="22"/>
          <w:szCs w:val="22"/>
        </w:rPr>
        <w:footnoteReference w:id="1"/>
      </w:r>
      <w:r w:rsidR="00E224A1" w:rsidRPr="00F178FB">
        <w:rPr>
          <w:sz w:val="22"/>
          <w:szCs w:val="22"/>
        </w:rPr>
        <w:t xml:space="preserve"> This included the use of electric shock </w:t>
      </w:r>
      <w:r w:rsidR="00E945A2" w:rsidRPr="00F178FB">
        <w:rPr>
          <w:sz w:val="22"/>
          <w:szCs w:val="22"/>
        </w:rPr>
        <w:t xml:space="preserve">batons </w:t>
      </w:r>
      <w:r w:rsidR="00E224A1" w:rsidRPr="00F178FB">
        <w:rPr>
          <w:sz w:val="22"/>
          <w:szCs w:val="22"/>
        </w:rPr>
        <w:t xml:space="preserve">to punish detainees criticizing their poor living conditions. One of the prisoners </w:t>
      </w:r>
      <w:r w:rsidR="005F72ED" w:rsidRPr="00F178FB">
        <w:rPr>
          <w:sz w:val="22"/>
          <w:szCs w:val="22"/>
        </w:rPr>
        <w:t xml:space="preserve">told </w:t>
      </w:r>
      <w:r w:rsidR="00F30DA0" w:rsidRPr="00F178FB">
        <w:rPr>
          <w:sz w:val="22"/>
          <w:szCs w:val="22"/>
        </w:rPr>
        <w:t>A</w:t>
      </w:r>
      <w:r w:rsidR="005F72ED" w:rsidRPr="00F178FB">
        <w:rPr>
          <w:sz w:val="22"/>
          <w:szCs w:val="22"/>
        </w:rPr>
        <w:t xml:space="preserve">mnesty: </w:t>
      </w:r>
      <w:r w:rsidR="00F178FB">
        <w:rPr>
          <w:sz w:val="22"/>
          <w:szCs w:val="22"/>
        </w:rPr>
        <w:t xml:space="preserve"> </w:t>
      </w:r>
      <w:r w:rsidR="006178C1" w:rsidRPr="00F178FB">
        <w:rPr>
          <w:i/>
          <w:sz w:val="22"/>
          <w:szCs w:val="22"/>
        </w:rPr>
        <w:t xml:space="preserve">“They took us all outside, except an old man. They </w:t>
      </w:r>
      <w:r w:rsidR="00817782" w:rsidRPr="00F178FB">
        <w:rPr>
          <w:i/>
          <w:sz w:val="22"/>
          <w:szCs w:val="22"/>
        </w:rPr>
        <w:t>[…]</w:t>
      </w:r>
      <w:r w:rsidR="006178C1" w:rsidRPr="00F178FB">
        <w:rPr>
          <w:i/>
          <w:sz w:val="22"/>
          <w:szCs w:val="22"/>
        </w:rPr>
        <w:t xml:space="preserve"> told us to face the wall. They used the device on all of us on our back</w:t>
      </w:r>
      <w:r w:rsidR="008C26FF" w:rsidRPr="00F178FB">
        <w:rPr>
          <w:i/>
          <w:sz w:val="22"/>
          <w:szCs w:val="22"/>
        </w:rPr>
        <w:t>s</w:t>
      </w:r>
      <w:r w:rsidR="006178C1" w:rsidRPr="00F178FB">
        <w:rPr>
          <w:i/>
          <w:sz w:val="22"/>
          <w:szCs w:val="22"/>
        </w:rPr>
        <w:t>. My skin became red. It was very painful for two days, I couldn’t sleep.”</w:t>
      </w:r>
      <w:r w:rsidR="000A4728" w:rsidRPr="00F178FB">
        <w:rPr>
          <w:sz w:val="22"/>
          <w:szCs w:val="22"/>
        </w:rPr>
        <w:t xml:space="preserve"> </w:t>
      </w:r>
    </w:p>
    <w:p w14:paraId="7CFA0DA6" w14:textId="5F5C51F1" w:rsidR="00F30DA0" w:rsidRDefault="00F30DA0" w:rsidP="00770763">
      <w:pPr>
        <w:pStyle w:val="AIBodyText"/>
        <w:spacing w:after="0" w:line="240" w:lineRule="auto"/>
        <w:rPr>
          <w:rFonts w:ascii="Amnesty Trade Gothic Cn" w:hAnsi="Amnesty Trade Gothic Cn"/>
          <w:b/>
          <w:bCs/>
          <w:caps/>
          <w:sz w:val="20"/>
          <w:szCs w:val="26"/>
        </w:rPr>
      </w:pPr>
    </w:p>
    <w:p w14:paraId="1EA4CF3F" w14:textId="078E7D4E" w:rsidR="00316A2D" w:rsidRDefault="001275F6" w:rsidP="00770763">
      <w:pPr>
        <w:pStyle w:val="AIBodyText"/>
        <w:spacing w:after="0" w:line="240" w:lineRule="auto"/>
      </w:pPr>
      <w:r>
        <w:rPr>
          <w:rFonts w:ascii="Amnesty Trade Gothic Cn" w:hAnsi="Amnesty Trade Gothic Cn"/>
          <w:b/>
          <w:bCs/>
          <w:caps/>
          <w:sz w:val="20"/>
          <w:szCs w:val="26"/>
        </w:rPr>
        <w:t xml:space="preserve">amnesty International’s work on torture </w:t>
      </w:r>
    </w:p>
    <w:p w14:paraId="7650FB97" w14:textId="68505D62" w:rsidR="000A4728" w:rsidRPr="00F178FB" w:rsidRDefault="00F30DA0" w:rsidP="00F178FB">
      <w:pPr>
        <w:spacing w:after="0" w:line="240" w:lineRule="auto"/>
        <w:rPr>
          <w:sz w:val="22"/>
          <w:szCs w:val="22"/>
        </w:rPr>
      </w:pPr>
      <w:r w:rsidRPr="00F178FB">
        <w:rPr>
          <w:sz w:val="22"/>
          <w:szCs w:val="22"/>
        </w:rPr>
        <w:t xml:space="preserve">Amnesty International has a long history of documenting torture and ill-treatment, and campaigning and advocating for a world free of these abhorrent acts. The former special rapporteur on torture, Sir Nigel </w:t>
      </w:r>
      <w:proofErr w:type="spellStart"/>
      <w:r w:rsidRPr="00F178FB">
        <w:rPr>
          <w:sz w:val="22"/>
          <w:szCs w:val="22"/>
        </w:rPr>
        <w:t>Rodley</w:t>
      </w:r>
      <w:proofErr w:type="spellEnd"/>
      <w:r w:rsidRPr="00F178FB">
        <w:rPr>
          <w:sz w:val="22"/>
          <w:szCs w:val="22"/>
        </w:rPr>
        <w:t>, worked in the 1970s as Amnesty International’s legal advisor, spearheading the organisation’s significant role in the drafting and adoption of the Convention Against Torture, which came into force in 1987. D</w:t>
      </w:r>
      <w:r w:rsidR="000A4728" w:rsidRPr="00F178FB">
        <w:rPr>
          <w:sz w:val="22"/>
          <w:szCs w:val="22"/>
        </w:rPr>
        <w:t xml:space="preserve">espite </w:t>
      </w:r>
      <w:r w:rsidR="00827F33" w:rsidRPr="00F178FB">
        <w:rPr>
          <w:sz w:val="22"/>
          <w:szCs w:val="22"/>
        </w:rPr>
        <w:t>torture</w:t>
      </w:r>
      <w:r w:rsidR="000A4728" w:rsidRPr="00F178FB">
        <w:rPr>
          <w:sz w:val="22"/>
          <w:szCs w:val="22"/>
        </w:rPr>
        <w:t xml:space="preserve"> being absolutely prohibited under international law</w:t>
      </w:r>
      <w:r w:rsidR="00827F33" w:rsidRPr="00F178FB">
        <w:rPr>
          <w:sz w:val="22"/>
          <w:szCs w:val="22"/>
        </w:rPr>
        <w:t>,</w:t>
      </w:r>
      <w:r w:rsidR="000A4728" w:rsidRPr="00F178FB">
        <w:rPr>
          <w:sz w:val="22"/>
          <w:szCs w:val="22"/>
        </w:rPr>
        <w:t xml:space="preserve"> over the last decade, Amnesty International has </w:t>
      </w:r>
      <w:r w:rsidR="00526BBD" w:rsidRPr="00F178FB">
        <w:rPr>
          <w:sz w:val="22"/>
          <w:szCs w:val="22"/>
        </w:rPr>
        <w:t>document</w:t>
      </w:r>
      <w:r w:rsidR="000A4728" w:rsidRPr="00F178FB">
        <w:rPr>
          <w:sz w:val="22"/>
          <w:szCs w:val="22"/>
        </w:rPr>
        <w:t>e</w:t>
      </w:r>
      <w:r w:rsidR="00526BBD" w:rsidRPr="00F178FB">
        <w:rPr>
          <w:sz w:val="22"/>
          <w:szCs w:val="22"/>
        </w:rPr>
        <w:t>d</w:t>
      </w:r>
      <w:r w:rsidR="000A4728" w:rsidRPr="00F178FB">
        <w:rPr>
          <w:sz w:val="22"/>
          <w:szCs w:val="22"/>
        </w:rPr>
        <w:t xml:space="preserve"> torture</w:t>
      </w:r>
      <w:r w:rsidR="00827F33" w:rsidRPr="00F178FB">
        <w:rPr>
          <w:sz w:val="22"/>
          <w:szCs w:val="22"/>
        </w:rPr>
        <w:t xml:space="preserve"> and other ill-treatment</w:t>
      </w:r>
      <w:r w:rsidR="000A4728" w:rsidRPr="00F178FB">
        <w:rPr>
          <w:sz w:val="22"/>
          <w:szCs w:val="22"/>
        </w:rPr>
        <w:t xml:space="preserve"> in over 140 countries – three quarters of world</w:t>
      </w:r>
      <w:r w:rsidR="00245D4B" w:rsidRPr="00F178FB">
        <w:rPr>
          <w:sz w:val="22"/>
          <w:szCs w:val="22"/>
        </w:rPr>
        <w:t>’s states</w:t>
      </w:r>
      <w:r w:rsidR="000A4728" w:rsidRPr="00F178FB">
        <w:rPr>
          <w:sz w:val="22"/>
          <w:szCs w:val="22"/>
        </w:rPr>
        <w:t xml:space="preserve">. </w:t>
      </w:r>
    </w:p>
    <w:p w14:paraId="21D74A50" w14:textId="48E8CEEA" w:rsidR="00316A2D" w:rsidRPr="00F178FB" w:rsidRDefault="00316A2D">
      <w:pPr>
        <w:pStyle w:val="NormalWeb"/>
        <w:shd w:val="clear" w:color="auto" w:fill="FFFFFF"/>
        <w:spacing w:before="0" w:beforeAutospacing="0" w:after="0" w:afterAutospacing="0"/>
        <w:rPr>
          <w:rFonts w:ascii="Amnesty Trade Gothic Cn" w:hAnsi="Amnesty Trade Gothic Cn"/>
          <w:b/>
          <w:bCs/>
          <w:caps/>
          <w:color w:val="000000"/>
          <w:sz w:val="22"/>
          <w:szCs w:val="22"/>
          <w:lang w:eastAsia="ar-SA"/>
        </w:rPr>
      </w:pPr>
    </w:p>
    <w:p w14:paraId="6C1AAB82" w14:textId="368EDD94" w:rsidR="0032232C" w:rsidRPr="001953EC" w:rsidRDefault="006C1C00">
      <w:pPr>
        <w:pStyle w:val="NormalWeb"/>
        <w:shd w:val="clear" w:color="auto" w:fill="FFFFFF"/>
        <w:spacing w:before="0" w:beforeAutospacing="0" w:after="0" w:afterAutospacing="0"/>
        <w:rPr>
          <w:rFonts w:ascii="Amnesty Trade Gothic Cn" w:hAnsi="Amnesty Trade Gothic Cn"/>
          <w:b/>
          <w:bCs/>
          <w:caps/>
          <w:color w:val="000000"/>
          <w:sz w:val="20"/>
          <w:szCs w:val="26"/>
          <w:lang w:eastAsia="ar-SA"/>
        </w:rPr>
      </w:pPr>
      <w:r w:rsidRPr="001953EC">
        <w:rPr>
          <w:rFonts w:ascii="Amnesty Trade Gothic Cn" w:hAnsi="Amnesty Trade Gothic Cn"/>
          <w:b/>
          <w:bCs/>
          <w:caps/>
          <w:color w:val="000000"/>
          <w:sz w:val="20"/>
          <w:szCs w:val="26"/>
          <w:lang w:eastAsia="ar-SA"/>
        </w:rPr>
        <w:t xml:space="preserve">work on Tools of Torture </w:t>
      </w:r>
    </w:p>
    <w:p w14:paraId="4441B65A" w14:textId="4D77325A" w:rsidR="009F189C" w:rsidRPr="00F178FB" w:rsidRDefault="00D73C17">
      <w:pPr>
        <w:pStyle w:val="NormalWeb"/>
        <w:shd w:val="clear" w:color="auto" w:fill="FFFFFF"/>
        <w:spacing w:before="0" w:beforeAutospacing="0" w:after="0" w:afterAutospacing="0"/>
        <w:rPr>
          <w:rFonts w:ascii="Amnesty Trade Gothic" w:hAnsi="Amnesty Trade Gothic"/>
          <w:color w:val="000000"/>
          <w:sz w:val="22"/>
          <w:szCs w:val="22"/>
          <w:lang w:eastAsia="ar-SA"/>
        </w:rPr>
      </w:pPr>
      <w:r w:rsidRPr="00F178FB">
        <w:rPr>
          <w:rFonts w:ascii="Amnesty Trade Gothic" w:hAnsi="Amnesty Trade Gothic"/>
          <w:color w:val="000000"/>
          <w:sz w:val="22"/>
          <w:szCs w:val="22"/>
          <w:lang w:eastAsia="ar-SA"/>
        </w:rPr>
        <w:t xml:space="preserve">Since the </w:t>
      </w:r>
      <w:r w:rsidR="00E76FCB" w:rsidRPr="00F178FB">
        <w:rPr>
          <w:rFonts w:ascii="Amnesty Trade Gothic" w:hAnsi="Amnesty Trade Gothic"/>
          <w:color w:val="000000"/>
          <w:sz w:val="22"/>
          <w:szCs w:val="22"/>
          <w:lang w:eastAsia="ar-SA"/>
        </w:rPr>
        <w:t>mid-</w:t>
      </w:r>
      <w:r w:rsidRPr="00F178FB">
        <w:rPr>
          <w:rFonts w:ascii="Amnesty Trade Gothic" w:hAnsi="Amnesty Trade Gothic"/>
          <w:color w:val="000000"/>
          <w:sz w:val="22"/>
          <w:szCs w:val="22"/>
          <w:lang w:eastAsia="ar-SA"/>
        </w:rPr>
        <w:t xml:space="preserve">1990s, Amnesty International </w:t>
      </w:r>
      <w:r w:rsidR="0060123A" w:rsidRPr="00F178FB">
        <w:rPr>
          <w:rFonts w:ascii="Amnesty Trade Gothic" w:hAnsi="Amnesty Trade Gothic"/>
          <w:color w:val="000000"/>
          <w:sz w:val="22"/>
          <w:szCs w:val="22"/>
          <w:lang w:eastAsia="ar-SA"/>
        </w:rPr>
        <w:t xml:space="preserve">has worked </w:t>
      </w:r>
      <w:r w:rsidR="00971751" w:rsidRPr="00F178FB">
        <w:rPr>
          <w:rFonts w:ascii="Amnesty Trade Gothic" w:hAnsi="Amnesty Trade Gothic"/>
          <w:color w:val="000000"/>
          <w:sz w:val="22"/>
          <w:szCs w:val="22"/>
          <w:lang w:eastAsia="ar-SA"/>
        </w:rPr>
        <w:t xml:space="preserve">in </w:t>
      </w:r>
      <w:r w:rsidR="0060123A" w:rsidRPr="00F178FB">
        <w:rPr>
          <w:rFonts w:ascii="Amnesty Trade Gothic" w:hAnsi="Amnesty Trade Gothic"/>
          <w:color w:val="000000"/>
          <w:sz w:val="22"/>
          <w:szCs w:val="22"/>
          <w:lang w:eastAsia="ar-SA"/>
        </w:rPr>
        <w:t>close</w:t>
      </w:r>
      <w:r w:rsidR="00971751" w:rsidRPr="00F178FB">
        <w:rPr>
          <w:rFonts w:ascii="Amnesty Trade Gothic" w:hAnsi="Amnesty Trade Gothic"/>
          <w:color w:val="000000"/>
          <w:sz w:val="22"/>
          <w:szCs w:val="22"/>
          <w:lang w:eastAsia="ar-SA"/>
        </w:rPr>
        <w:t xml:space="preserve"> partnership</w:t>
      </w:r>
      <w:r w:rsidR="0060123A" w:rsidRPr="00F178FB">
        <w:rPr>
          <w:rFonts w:ascii="Amnesty Trade Gothic" w:hAnsi="Amnesty Trade Gothic"/>
          <w:color w:val="000000"/>
          <w:sz w:val="22"/>
          <w:szCs w:val="22"/>
          <w:lang w:eastAsia="ar-SA"/>
        </w:rPr>
        <w:t xml:space="preserve"> with the Omega</w:t>
      </w:r>
      <w:r w:rsidR="00971751" w:rsidRPr="00F178FB">
        <w:rPr>
          <w:rFonts w:ascii="Amnesty Trade Gothic" w:hAnsi="Amnesty Trade Gothic"/>
          <w:color w:val="000000"/>
          <w:sz w:val="22"/>
          <w:szCs w:val="22"/>
          <w:lang w:eastAsia="ar-SA"/>
        </w:rPr>
        <w:t xml:space="preserve"> Research Foundation</w:t>
      </w:r>
      <w:r w:rsidR="0060123A" w:rsidRPr="00F178FB">
        <w:rPr>
          <w:rFonts w:ascii="Amnesty Trade Gothic" w:hAnsi="Amnesty Trade Gothic"/>
          <w:color w:val="000000"/>
          <w:sz w:val="22"/>
          <w:szCs w:val="22"/>
          <w:lang w:eastAsia="ar-SA"/>
        </w:rPr>
        <w:t xml:space="preserve"> </w:t>
      </w:r>
      <w:r w:rsidR="004D0A1C" w:rsidRPr="00F178FB">
        <w:rPr>
          <w:rFonts w:ascii="Amnesty Trade Gothic" w:hAnsi="Amnesty Trade Gothic"/>
          <w:color w:val="000000"/>
          <w:sz w:val="22"/>
          <w:szCs w:val="22"/>
          <w:lang w:eastAsia="ar-SA"/>
        </w:rPr>
        <w:t xml:space="preserve">on one </w:t>
      </w:r>
      <w:r w:rsidR="00971751" w:rsidRPr="00F178FB">
        <w:rPr>
          <w:rFonts w:ascii="Amnesty Trade Gothic" w:hAnsi="Amnesty Trade Gothic"/>
          <w:color w:val="000000"/>
          <w:sz w:val="22"/>
          <w:szCs w:val="22"/>
          <w:lang w:eastAsia="ar-SA"/>
        </w:rPr>
        <w:t xml:space="preserve">specific aspect </w:t>
      </w:r>
      <w:r w:rsidR="00A80ACC" w:rsidRPr="00F178FB">
        <w:rPr>
          <w:rFonts w:ascii="Amnesty Trade Gothic" w:hAnsi="Amnesty Trade Gothic"/>
          <w:color w:val="000000"/>
          <w:sz w:val="22"/>
          <w:szCs w:val="22"/>
          <w:lang w:eastAsia="ar-SA"/>
        </w:rPr>
        <w:t>of this practice: the manufacture and trade in the ‘tools of torture’</w:t>
      </w:r>
      <w:r w:rsidR="00785624" w:rsidRPr="00F178FB">
        <w:rPr>
          <w:rFonts w:ascii="Amnesty Trade Gothic" w:hAnsi="Amnesty Trade Gothic"/>
          <w:color w:val="000000"/>
          <w:sz w:val="22"/>
          <w:szCs w:val="22"/>
          <w:lang w:eastAsia="ar-SA"/>
        </w:rPr>
        <w:t xml:space="preserve"> – implements and techniques used to carry out torture and other ill-treatment</w:t>
      </w:r>
      <w:r w:rsidR="00DA0E1C" w:rsidRPr="00F178FB">
        <w:rPr>
          <w:rFonts w:ascii="Amnesty Trade Gothic" w:hAnsi="Amnesty Trade Gothic"/>
          <w:color w:val="000000"/>
          <w:sz w:val="22"/>
          <w:szCs w:val="22"/>
          <w:lang w:eastAsia="ar-SA"/>
        </w:rPr>
        <w:t>.</w:t>
      </w:r>
      <w:r w:rsidR="002F6ACD" w:rsidRPr="00F178FB">
        <w:rPr>
          <w:rFonts w:ascii="Amnesty Trade Gothic" w:hAnsi="Amnesty Trade Gothic"/>
          <w:color w:val="000000"/>
          <w:sz w:val="22"/>
          <w:szCs w:val="22"/>
          <w:lang w:eastAsia="ar-SA"/>
        </w:rPr>
        <w:t xml:space="preserve"> </w:t>
      </w:r>
    </w:p>
    <w:p w14:paraId="7C951DD6" w14:textId="77777777" w:rsidR="00E76FCB" w:rsidRPr="00F178FB" w:rsidRDefault="00E76FCB">
      <w:pPr>
        <w:pStyle w:val="NormalWeb"/>
        <w:shd w:val="clear" w:color="auto" w:fill="FFFFFF"/>
        <w:spacing w:before="0" w:beforeAutospacing="0" w:after="0" w:afterAutospacing="0"/>
        <w:rPr>
          <w:rFonts w:ascii="Amnesty Trade Gothic" w:hAnsi="Amnesty Trade Gothic"/>
          <w:color w:val="000000"/>
          <w:sz w:val="22"/>
          <w:szCs w:val="22"/>
          <w:lang w:eastAsia="ar-SA"/>
        </w:rPr>
      </w:pPr>
    </w:p>
    <w:p w14:paraId="3E7AE140" w14:textId="5CE9F67D" w:rsidR="009D5925" w:rsidRPr="00F178FB" w:rsidRDefault="009F189C">
      <w:pPr>
        <w:pStyle w:val="NormalWeb"/>
        <w:shd w:val="clear" w:color="auto" w:fill="FFFFFF"/>
        <w:spacing w:before="0" w:beforeAutospacing="0" w:after="0" w:afterAutospacing="0"/>
        <w:rPr>
          <w:rFonts w:ascii="Amnesty Trade Gothic" w:hAnsi="Amnesty Trade Gothic"/>
          <w:color w:val="000000"/>
          <w:sz w:val="22"/>
          <w:szCs w:val="22"/>
          <w:lang w:eastAsia="ar-SA"/>
        </w:rPr>
      </w:pPr>
      <w:r w:rsidRPr="00F178FB">
        <w:rPr>
          <w:rFonts w:ascii="Amnesty Trade Gothic" w:hAnsi="Amnesty Trade Gothic"/>
          <w:color w:val="000000"/>
          <w:sz w:val="22"/>
          <w:szCs w:val="22"/>
          <w:lang w:eastAsia="ar-SA"/>
        </w:rPr>
        <w:t>The</w:t>
      </w:r>
      <w:r w:rsidR="00F30DA0" w:rsidRPr="00F178FB">
        <w:rPr>
          <w:rFonts w:ascii="Amnesty Trade Gothic" w:hAnsi="Amnesty Trade Gothic"/>
          <w:color w:val="000000"/>
          <w:sz w:val="22"/>
          <w:szCs w:val="22"/>
          <w:lang w:eastAsia="ar-SA"/>
        </w:rPr>
        <w:t xml:space="preserve"> ‘Tools of Torture’</w:t>
      </w:r>
      <w:r w:rsidRPr="00F178FB">
        <w:rPr>
          <w:rFonts w:ascii="Amnesty Trade Gothic" w:hAnsi="Amnesty Trade Gothic"/>
          <w:color w:val="000000"/>
          <w:sz w:val="22"/>
          <w:szCs w:val="22"/>
          <w:lang w:eastAsia="ar-SA"/>
        </w:rPr>
        <w:t xml:space="preserve"> include</w:t>
      </w:r>
      <w:r w:rsidR="009D4AC3" w:rsidRPr="00F178FB">
        <w:rPr>
          <w:rFonts w:ascii="Amnesty Trade Gothic" w:hAnsi="Amnesty Trade Gothic"/>
          <w:color w:val="000000"/>
          <w:sz w:val="22"/>
          <w:szCs w:val="22"/>
          <w:lang w:eastAsia="ar-SA"/>
        </w:rPr>
        <w:t xml:space="preserve"> inherently abusive equipment</w:t>
      </w:r>
      <w:r w:rsidR="00F30DA0" w:rsidRPr="00F178FB">
        <w:rPr>
          <w:rFonts w:ascii="Amnesty Trade Gothic" w:hAnsi="Amnesty Trade Gothic"/>
          <w:color w:val="000000"/>
          <w:sz w:val="22"/>
          <w:szCs w:val="22"/>
          <w:lang w:eastAsia="ar-SA"/>
        </w:rPr>
        <w:t>,</w:t>
      </w:r>
      <w:r w:rsidR="009D4AC3" w:rsidRPr="00F178FB">
        <w:rPr>
          <w:rFonts w:ascii="Amnesty Trade Gothic" w:hAnsi="Amnesty Trade Gothic"/>
          <w:color w:val="000000"/>
          <w:sz w:val="22"/>
          <w:szCs w:val="22"/>
          <w:lang w:eastAsia="ar-SA"/>
        </w:rPr>
        <w:t xml:space="preserve"> </w:t>
      </w:r>
      <w:r w:rsidRPr="00F178FB">
        <w:rPr>
          <w:rFonts w:ascii="Amnesty Trade Gothic" w:hAnsi="Amnesty Trade Gothic"/>
          <w:color w:val="000000"/>
          <w:sz w:val="22"/>
          <w:szCs w:val="22"/>
          <w:lang w:eastAsia="ar-SA"/>
        </w:rPr>
        <w:t>for instance</w:t>
      </w:r>
      <w:r w:rsidR="009D4AC3" w:rsidRPr="00F178FB">
        <w:rPr>
          <w:rFonts w:ascii="Amnesty Trade Gothic" w:hAnsi="Amnesty Trade Gothic"/>
          <w:color w:val="000000"/>
          <w:sz w:val="22"/>
          <w:szCs w:val="22"/>
          <w:lang w:eastAsia="ar-SA"/>
        </w:rPr>
        <w:t xml:space="preserve"> </w:t>
      </w:r>
      <w:r w:rsidR="00835182" w:rsidRPr="00F178FB">
        <w:rPr>
          <w:rFonts w:ascii="Amnesty Trade Gothic" w:hAnsi="Amnesty Trade Gothic"/>
          <w:color w:val="000000"/>
          <w:sz w:val="22"/>
          <w:szCs w:val="22"/>
          <w:lang w:eastAsia="ar-SA"/>
        </w:rPr>
        <w:t xml:space="preserve">certain electric shock devices </w:t>
      </w:r>
      <w:r w:rsidR="00CB7627" w:rsidRPr="00F178FB">
        <w:rPr>
          <w:rFonts w:ascii="Amnesty Trade Gothic" w:hAnsi="Amnesty Trade Gothic"/>
          <w:color w:val="000000"/>
          <w:sz w:val="22"/>
          <w:szCs w:val="22"/>
          <w:lang w:eastAsia="ar-SA"/>
        </w:rPr>
        <w:t>or</w:t>
      </w:r>
      <w:r w:rsidR="00835182" w:rsidRPr="00F178FB">
        <w:rPr>
          <w:rFonts w:ascii="Amnesty Trade Gothic" w:hAnsi="Amnesty Trade Gothic"/>
          <w:color w:val="000000"/>
          <w:sz w:val="22"/>
          <w:szCs w:val="22"/>
          <w:lang w:eastAsia="ar-SA"/>
        </w:rPr>
        <w:t xml:space="preserve"> inhumane </w:t>
      </w:r>
      <w:r w:rsidR="00CE7A93" w:rsidRPr="00F178FB">
        <w:rPr>
          <w:rFonts w:ascii="Amnesty Trade Gothic" w:hAnsi="Amnesty Trade Gothic"/>
          <w:color w:val="000000"/>
          <w:sz w:val="22"/>
          <w:szCs w:val="22"/>
          <w:lang w:eastAsia="ar-SA"/>
        </w:rPr>
        <w:t>restraints</w:t>
      </w:r>
      <w:r w:rsidR="00CB7627" w:rsidRPr="00F178FB">
        <w:rPr>
          <w:rFonts w:ascii="Amnesty Trade Gothic" w:hAnsi="Amnesty Trade Gothic"/>
          <w:color w:val="000000"/>
          <w:sz w:val="22"/>
          <w:szCs w:val="22"/>
          <w:lang w:eastAsia="ar-SA"/>
        </w:rPr>
        <w:t xml:space="preserve"> like weighted leg irons</w:t>
      </w:r>
      <w:r w:rsidR="00DD0E43" w:rsidRPr="00F178FB">
        <w:rPr>
          <w:rFonts w:ascii="Amnesty Trade Gothic" w:hAnsi="Amnesty Trade Gothic"/>
          <w:color w:val="000000"/>
          <w:sz w:val="22"/>
          <w:szCs w:val="22"/>
          <w:lang w:eastAsia="ar-SA"/>
        </w:rPr>
        <w:t xml:space="preserve"> which need to be banned outright</w:t>
      </w:r>
      <w:r w:rsidR="009F32ED" w:rsidRPr="00F178FB">
        <w:rPr>
          <w:rFonts w:ascii="Amnesty Trade Gothic" w:hAnsi="Amnesty Trade Gothic"/>
          <w:color w:val="000000"/>
          <w:sz w:val="22"/>
          <w:szCs w:val="22"/>
          <w:lang w:eastAsia="ar-SA"/>
        </w:rPr>
        <w:t xml:space="preserve">; and </w:t>
      </w:r>
      <w:r w:rsidR="00CE7A93" w:rsidRPr="00F178FB">
        <w:rPr>
          <w:rFonts w:ascii="Amnesty Trade Gothic" w:hAnsi="Amnesty Trade Gothic"/>
          <w:color w:val="000000"/>
          <w:sz w:val="22"/>
          <w:szCs w:val="22"/>
          <w:lang w:eastAsia="ar-SA"/>
        </w:rPr>
        <w:t xml:space="preserve">ordinary policing equipment such as </w:t>
      </w:r>
      <w:r w:rsidR="00DD0E43" w:rsidRPr="00F178FB">
        <w:rPr>
          <w:rFonts w:ascii="Amnesty Trade Gothic" w:hAnsi="Amnesty Trade Gothic"/>
          <w:color w:val="000000"/>
          <w:sz w:val="22"/>
          <w:szCs w:val="22"/>
          <w:lang w:eastAsia="ar-SA"/>
        </w:rPr>
        <w:t xml:space="preserve">batons and pepper spray, which </w:t>
      </w:r>
      <w:r w:rsidR="00D50108" w:rsidRPr="00F178FB">
        <w:rPr>
          <w:rFonts w:ascii="Amnesty Trade Gothic" w:hAnsi="Amnesty Trade Gothic"/>
          <w:color w:val="000000"/>
          <w:sz w:val="22"/>
          <w:szCs w:val="22"/>
          <w:lang w:eastAsia="ar-SA"/>
        </w:rPr>
        <w:t>require strict human rights</w:t>
      </w:r>
      <w:r w:rsidR="00025465" w:rsidRPr="00F178FB">
        <w:rPr>
          <w:rFonts w:ascii="Amnesty Trade Gothic" w:hAnsi="Amnesty Trade Gothic"/>
          <w:color w:val="000000"/>
          <w:sz w:val="22"/>
          <w:szCs w:val="22"/>
          <w:lang w:eastAsia="ar-SA"/>
        </w:rPr>
        <w:t>-</w:t>
      </w:r>
      <w:r w:rsidR="00D50108" w:rsidRPr="00F178FB">
        <w:rPr>
          <w:rFonts w:ascii="Amnesty Trade Gothic" w:hAnsi="Amnesty Trade Gothic"/>
          <w:color w:val="000000"/>
          <w:sz w:val="22"/>
          <w:szCs w:val="22"/>
          <w:lang w:eastAsia="ar-SA"/>
        </w:rPr>
        <w:t>base</w:t>
      </w:r>
      <w:r w:rsidR="002D4F26" w:rsidRPr="00F178FB">
        <w:rPr>
          <w:rFonts w:ascii="Amnesty Trade Gothic" w:hAnsi="Amnesty Trade Gothic"/>
          <w:color w:val="000000"/>
          <w:sz w:val="22"/>
          <w:szCs w:val="22"/>
          <w:lang w:eastAsia="ar-SA"/>
        </w:rPr>
        <w:t>d</w:t>
      </w:r>
      <w:r w:rsidR="00D50108" w:rsidRPr="00F178FB">
        <w:rPr>
          <w:rFonts w:ascii="Amnesty Trade Gothic" w:hAnsi="Amnesty Trade Gothic"/>
          <w:color w:val="000000"/>
          <w:sz w:val="22"/>
          <w:szCs w:val="22"/>
          <w:lang w:eastAsia="ar-SA"/>
        </w:rPr>
        <w:t xml:space="preserve"> trade controls.</w:t>
      </w:r>
      <w:r w:rsidR="00D57310" w:rsidRPr="00F178FB">
        <w:rPr>
          <w:rFonts w:ascii="Amnesty Trade Gothic" w:hAnsi="Amnesty Trade Gothic"/>
          <w:color w:val="000000"/>
          <w:sz w:val="22"/>
          <w:szCs w:val="22"/>
          <w:lang w:eastAsia="ar-SA"/>
        </w:rPr>
        <w:t xml:space="preserve"> </w:t>
      </w:r>
    </w:p>
    <w:p w14:paraId="6CB35348" w14:textId="77777777" w:rsidR="00316A2D" w:rsidRPr="00F178FB" w:rsidRDefault="00316A2D">
      <w:pPr>
        <w:pStyle w:val="NormalWeb"/>
        <w:shd w:val="clear" w:color="auto" w:fill="FFFFFF"/>
        <w:spacing w:before="0" w:beforeAutospacing="0" w:after="0" w:afterAutospacing="0"/>
        <w:rPr>
          <w:rFonts w:ascii="Amnesty Trade Gothic" w:hAnsi="Amnesty Trade Gothic"/>
          <w:color w:val="000000"/>
          <w:sz w:val="22"/>
          <w:szCs w:val="22"/>
          <w:lang w:eastAsia="ar-SA"/>
        </w:rPr>
      </w:pPr>
    </w:p>
    <w:p w14:paraId="56BD53AE" w14:textId="341BC594" w:rsidR="00316A2D" w:rsidRPr="00F178FB" w:rsidRDefault="00DA0E1C" w:rsidP="009F32ED">
      <w:pPr>
        <w:pStyle w:val="NormalWeb"/>
        <w:shd w:val="clear" w:color="auto" w:fill="FFFFFF"/>
        <w:spacing w:before="0" w:beforeAutospacing="0" w:after="0" w:afterAutospacing="0"/>
        <w:rPr>
          <w:rFonts w:ascii="Amnesty Trade Gothic" w:hAnsi="Amnesty Trade Gothic"/>
          <w:color w:val="000000"/>
          <w:sz w:val="22"/>
          <w:szCs w:val="22"/>
          <w:lang w:eastAsia="ar-SA"/>
        </w:rPr>
      </w:pPr>
      <w:r w:rsidRPr="00F178FB">
        <w:rPr>
          <w:rFonts w:ascii="Amnesty Trade Gothic" w:hAnsi="Amnesty Trade Gothic"/>
          <w:color w:val="000000"/>
          <w:sz w:val="22"/>
          <w:szCs w:val="22"/>
          <w:lang w:eastAsia="ar-SA"/>
        </w:rPr>
        <w:t xml:space="preserve">This work has also covered </w:t>
      </w:r>
      <w:r w:rsidR="009F32ED" w:rsidRPr="00F178FB">
        <w:rPr>
          <w:rFonts w:ascii="Amnesty Trade Gothic" w:hAnsi="Amnesty Trade Gothic"/>
          <w:color w:val="000000"/>
          <w:sz w:val="22"/>
          <w:szCs w:val="22"/>
          <w:lang w:eastAsia="ar-SA"/>
        </w:rPr>
        <w:t xml:space="preserve">controls on </w:t>
      </w:r>
      <w:r w:rsidRPr="00F178FB">
        <w:rPr>
          <w:rFonts w:ascii="Amnesty Trade Gothic" w:hAnsi="Amnesty Trade Gothic"/>
          <w:color w:val="000000"/>
          <w:sz w:val="22"/>
          <w:szCs w:val="22"/>
          <w:lang w:eastAsia="ar-SA"/>
        </w:rPr>
        <w:t xml:space="preserve">the trade in goods used to carry out the death penalty. </w:t>
      </w:r>
      <w:r w:rsidR="00F30DA0" w:rsidRPr="00F178FB">
        <w:rPr>
          <w:rFonts w:ascii="Amnesty Trade Gothic" w:hAnsi="Amnesty Trade Gothic"/>
          <w:color w:val="000000"/>
          <w:sz w:val="22"/>
          <w:szCs w:val="22"/>
          <w:lang w:eastAsia="ar-SA"/>
        </w:rPr>
        <w:t>W</w:t>
      </w:r>
      <w:r w:rsidR="00D57310" w:rsidRPr="00F178FB">
        <w:rPr>
          <w:rFonts w:ascii="Amnesty Trade Gothic" w:hAnsi="Amnesty Trade Gothic"/>
          <w:color w:val="000000"/>
          <w:sz w:val="22"/>
          <w:szCs w:val="22"/>
          <w:lang w:eastAsia="ar-SA"/>
        </w:rPr>
        <w:t>e oppose the trade in equipment</w:t>
      </w:r>
      <w:r w:rsidR="00F30DA0" w:rsidRPr="00F178FB">
        <w:rPr>
          <w:rFonts w:ascii="Amnesty Trade Gothic" w:hAnsi="Amnesty Trade Gothic"/>
          <w:color w:val="000000"/>
          <w:sz w:val="22"/>
          <w:szCs w:val="22"/>
          <w:lang w:eastAsia="ar-SA"/>
        </w:rPr>
        <w:t xml:space="preserve"> specifically designed to carry out the death penalty</w:t>
      </w:r>
      <w:r w:rsidR="00D57310" w:rsidRPr="00F178FB">
        <w:rPr>
          <w:rFonts w:ascii="Amnesty Trade Gothic" w:hAnsi="Amnesty Trade Gothic"/>
          <w:color w:val="000000"/>
          <w:sz w:val="22"/>
          <w:szCs w:val="22"/>
          <w:lang w:eastAsia="ar-SA"/>
        </w:rPr>
        <w:t xml:space="preserve">, such as </w:t>
      </w:r>
      <w:r w:rsidR="00D308F3" w:rsidRPr="00F178FB">
        <w:rPr>
          <w:rFonts w:ascii="Amnesty Trade Gothic" w:hAnsi="Amnesty Trade Gothic"/>
          <w:color w:val="000000"/>
          <w:sz w:val="22"/>
          <w:szCs w:val="22"/>
          <w:lang w:eastAsia="ar-SA"/>
        </w:rPr>
        <w:t>guillotines and gas chambers</w:t>
      </w:r>
      <w:r w:rsidR="00F30DA0" w:rsidRPr="00F178FB">
        <w:rPr>
          <w:rFonts w:ascii="Amnesty Trade Gothic" w:hAnsi="Amnesty Trade Gothic"/>
          <w:color w:val="000000"/>
          <w:sz w:val="22"/>
          <w:szCs w:val="22"/>
          <w:lang w:eastAsia="ar-SA"/>
        </w:rPr>
        <w:t>;</w:t>
      </w:r>
      <w:r w:rsidR="00D308F3" w:rsidRPr="00F178FB">
        <w:rPr>
          <w:rFonts w:ascii="Amnesty Trade Gothic" w:hAnsi="Amnesty Trade Gothic"/>
          <w:color w:val="000000"/>
          <w:sz w:val="22"/>
          <w:szCs w:val="22"/>
          <w:lang w:eastAsia="ar-SA"/>
        </w:rPr>
        <w:t xml:space="preserve"> </w:t>
      </w:r>
      <w:r w:rsidR="006B66C8" w:rsidRPr="00F178FB">
        <w:rPr>
          <w:rFonts w:ascii="Amnesty Trade Gothic" w:hAnsi="Amnesty Trade Gothic"/>
          <w:color w:val="000000"/>
          <w:sz w:val="22"/>
          <w:szCs w:val="22"/>
          <w:lang w:eastAsia="ar-SA"/>
        </w:rPr>
        <w:t>and call</w:t>
      </w:r>
      <w:r w:rsidR="00D308F3" w:rsidRPr="00F178FB">
        <w:rPr>
          <w:rFonts w:ascii="Amnesty Trade Gothic" w:hAnsi="Amnesty Trade Gothic"/>
          <w:color w:val="000000"/>
          <w:sz w:val="22"/>
          <w:szCs w:val="22"/>
          <w:lang w:eastAsia="ar-SA"/>
        </w:rPr>
        <w:t xml:space="preserve"> for strict controls on du</w:t>
      </w:r>
      <w:r w:rsidR="007276CA" w:rsidRPr="00F178FB">
        <w:rPr>
          <w:rFonts w:ascii="Amnesty Trade Gothic" w:hAnsi="Amnesty Trade Gothic"/>
          <w:color w:val="000000"/>
          <w:sz w:val="22"/>
          <w:szCs w:val="22"/>
          <w:lang w:eastAsia="ar-SA"/>
        </w:rPr>
        <w:t>a</w:t>
      </w:r>
      <w:r w:rsidR="00D308F3" w:rsidRPr="00F178FB">
        <w:rPr>
          <w:rFonts w:ascii="Amnesty Trade Gothic" w:hAnsi="Amnesty Trade Gothic"/>
          <w:color w:val="000000"/>
          <w:sz w:val="22"/>
          <w:szCs w:val="22"/>
          <w:lang w:eastAsia="ar-SA"/>
        </w:rPr>
        <w:t>l</w:t>
      </w:r>
      <w:r w:rsidR="00700435" w:rsidRPr="00F178FB">
        <w:rPr>
          <w:rFonts w:ascii="Amnesty Trade Gothic" w:hAnsi="Amnesty Trade Gothic"/>
          <w:color w:val="000000"/>
          <w:sz w:val="22"/>
          <w:szCs w:val="22"/>
          <w:lang w:eastAsia="ar-SA"/>
        </w:rPr>
        <w:t>-</w:t>
      </w:r>
      <w:r w:rsidR="00D308F3" w:rsidRPr="00F178FB">
        <w:rPr>
          <w:rFonts w:ascii="Amnesty Trade Gothic" w:hAnsi="Amnesty Trade Gothic"/>
          <w:color w:val="000000"/>
          <w:sz w:val="22"/>
          <w:szCs w:val="22"/>
          <w:lang w:eastAsia="ar-SA"/>
        </w:rPr>
        <w:t xml:space="preserve">use pharmaceuticals used in lethal injection protocols. </w:t>
      </w:r>
    </w:p>
    <w:p w14:paraId="79230041" w14:textId="4ECDA4DD" w:rsidR="00834C16" w:rsidRPr="00F178FB" w:rsidRDefault="00834C16" w:rsidP="00770763">
      <w:pPr>
        <w:spacing w:after="0" w:line="240" w:lineRule="auto"/>
        <w:rPr>
          <w:sz w:val="22"/>
          <w:szCs w:val="22"/>
        </w:rPr>
      </w:pPr>
    </w:p>
    <w:p w14:paraId="045CE632" w14:textId="514B0416" w:rsidR="00817782" w:rsidRPr="00770763" w:rsidRDefault="00F30DA0">
      <w:pPr>
        <w:spacing w:after="0" w:line="240" w:lineRule="auto"/>
        <w:rPr>
          <w:rFonts w:ascii="Amnesty Trade Gothic Cn" w:hAnsi="Amnesty Trade Gothic Cn"/>
          <w:b/>
          <w:bCs/>
          <w:caps/>
          <w:sz w:val="20"/>
          <w:szCs w:val="26"/>
        </w:rPr>
      </w:pPr>
      <w:r w:rsidRPr="00770763">
        <w:rPr>
          <w:rFonts w:ascii="Amnesty Trade Gothic Cn" w:hAnsi="Amnesty Trade Gothic Cn"/>
          <w:b/>
          <w:bCs/>
          <w:caps/>
          <w:sz w:val="20"/>
          <w:szCs w:val="26"/>
        </w:rPr>
        <w:t>Tear Gas</w:t>
      </w:r>
    </w:p>
    <w:p w14:paraId="5627230A" w14:textId="7A177C9E" w:rsidR="0016027F" w:rsidRPr="00F178FB" w:rsidRDefault="0016027F" w:rsidP="0016027F">
      <w:pPr>
        <w:spacing w:after="0" w:line="240" w:lineRule="auto"/>
        <w:rPr>
          <w:sz w:val="22"/>
          <w:szCs w:val="22"/>
        </w:rPr>
      </w:pPr>
      <w:r w:rsidRPr="00F178FB">
        <w:rPr>
          <w:sz w:val="22"/>
          <w:szCs w:val="22"/>
        </w:rPr>
        <w:t xml:space="preserve">Every year, we are seeing standard policing equipment, such as batons, handcuffs, tasers and tear gas being misused for torture and other ill-treatment, yet often being </w:t>
      </w:r>
      <w:r w:rsidRPr="00F178FB">
        <w:rPr>
          <w:sz w:val="22"/>
          <w:szCs w:val="22"/>
        </w:rPr>
        <w:lastRenderedPageBreak/>
        <w:t>traded freely with little concern about the potential human rights risks.</w:t>
      </w:r>
    </w:p>
    <w:p w14:paraId="3A0DE1BF" w14:textId="77777777" w:rsidR="0016027F" w:rsidRPr="00F178FB" w:rsidRDefault="0016027F" w:rsidP="0016027F">
      <w:pPr>
        <w:spacing w:after="0" w:line="240" w:lineRule="auto"/>
        <w:rPr>
          <w:sz w:val="22"/>
          <w:szCs w:val="22"/>
        </w:rPr>
      </w:pPr>
    </w:p>
    <w:p w14:paraId="0D1B2CC8" w14:textId="54284F69" w:rsidR="00817782" w:rsidRPr="00F178FB" w:rsidRDefault="00817782">
      <w:pPr>
        <w:spacing w:after="0" w:line="240" w:lineRule="auto"/>
        <w:rPr>
          <w:sz w:val="22"/>
          <w:szCs w:val="22"/>
        </w:rPr>
      </w:pPr>
      <w:r w:rsidRPr="00F178FB">
        <w:rPr>
          <w:sz w:val="22"/>
          <w:szCs w:val="22"/>
        </w:rPr>
        <w:t xml:space="preserve">For example, earlier this year Amnesty International produced a major investigation into the </w:t>
      </w:r>
      <w:r w:rsidR="00F30DA0" w:rsidRPr="00F178FB">
        <w:rPr>
          <w:sz w:val="22"/>
          <w:szCs w:val="22"/>
        </w:rPr>
        <w:t>misuse</w:t>
      </w:r>
      <w:r w:rsidRPr="00F178FB">
        <w:rPr>
          <w:sz w:val="22"/>
          <w:szCs w:val="22"/>
        </w:rPr>
        <w:t xml:space="preserve"> of tear gas around the world. A close analysis of over 500 videos </w:t>
      </w:r>
      <w:r w:rsidR="00B90343" w:rsidRPr="00F178FB">
        <w:rPr>
          <w:sz w:val="22"/>
          <w:szCs w:val="22"/>
        </w:rPr>
        <w:t xml:space="preserve">of some 80 events in 22 countries and territories </w:t>
      </w:r>
      <w:r w:rsidRPr="00F178FB">
        <w:rPr>
          <w:sz w:val="22"/>
          <w:szCs w:val="22"/>
        </w:rPr>
        <w:t xml:space="preserve">uncovered </w:t>
      </w:r>
      <w:r w:rsidR="00B90343" w:rsidRPr="00F178FB">
        <w:rPr>
          <w:sz w:val="22"/>
          <w:szCs w:val="22"/>
        </w:rPr>
        <w:t xml:space="preserve">multiple </w:t>
      </w:r>
      <w:r w:rsidRPr="00F178FB">
        <w:rPr>
          <w:sz w:val="22"/>
          <w:szCs w:val="22"/>
        </w:rPr>
        <w:t xml:space="preserve">cases of </w:t>
      </w:r>
      <w:r w:rsidR="00B90343" w:rsidRPr="00F178FB">
        <w:rPr>
          <w:sz w:val="22"/>
          <w:szCs w:val="22"/>
        </w:rPr>
        <w:t xml:space="preserve">misuse which met the threshold of ill-treatment. </w:t>
      </w:r>
    </w:p>
    <w:p w14:paraId="02CF903F" w14:textId="6FDD81FF" w:rsidR="00817782" w:rsidRPr="00F178FB" w:rsidRDefault="00817782">
      <w:pPr>
        <w:spacing w:after="0" w:line="240" w:lineRule="auto"/>
        <w:rPr>
          <w:sz w:val="22"/>
          <w:szCs w:val="22"/>
        </w:rPr>
      </w:pPr>
    </w:p>
    <w:p w14:paraId="1FD10DED" w14:textId="20ECAB39" w:rsidR="00817782" w:rsidRPr="00F178FB" w:rsidRDefault="00B90343" w:rsidP="00770763">
      <w:pPr>
        <w:widowControl/>
        <w:shd w:val="clear" w:color="auto" w:fill="FFFFFF"/>
        <w:suppressAutoHyphens w:val="0"/>
        <w:spacing w:after="0" w:line="240" w:lineRule="auto"/>
        <w:textAlignment w:val="baseline"/>
        <w:rPr>
          <w:sz w:val="22"/>
          <w:szCs w:val="22"/>
        </w:rPr>
      </w:pPr>
      <w:r w:rsidRPr="00F178FB">
        <w:rPr>
          <w:sz w:val="22"/>
          <w:szCs w:val="22"/>
        </w:rPr>
        <w:t>Incidents included t</w:t>
      </w:r>
      <w:r w:rsidR="00817782" w:rsidRPr="00F178FB">
        <w:rPr>
          <w:sz w:val="22"/>
          <w:szCs w:val="22"/>
        </w:rPr>
        <w:t xml:space="preserve">ear gas </w:t>
      </w:r>
      <w:r w:rsidR="00526BBD" w:rsidRPr="00F178FB">
        <w:rPr>
          <w:sz w:val="22"/>
          <w:szCs w:val="22"/>
        </w:rPr>
        <w:t xml:space="preserve">being </w:t>
      </w:r>
      <w:r w:rsidR="00817782" w:rsidRPr="00F178FB">
        <w:rPr>
          <w:sz w:val="22"/>
          <w:szCs w:val="22"/>
        </w:rPr>
        <w:t>fired through the windscreen of a car, inside a school bus, at a funeral procession, inside hospitals, residential buildings</w:t>
      </w:r>
      <w:r w:rsidRPr="00F178FB">
        <w:rPr>
          <w:sz w:val="22"/>
          <w:szCs w:val="22"/>
        </w:rPr>
        <w:t xml:space="preserve"> and</w:t>
      </w:r>
      <w:r w:rsidR="00817782" w:rsidRPr="00F178FB">
        <w:rPr>
          <w:sz w:val="22"/>
          <w:szCs w:val="22"/>
        </w:rPr>
        <w:t> </w:t>
      </w:r>
      <w:hyperlink r:id="rId10" w:history="1">
        <w:r w:rsidR="00817782" w:rsidRPr="00F178FB">
          <w:rPr>
            <w:sz w:val="22"/>
            <w:szCs w:val="22"/>
          </w:rPr>
          <w:t>metro stations</w:t>
        </w:r>
      </w:hyperlink>
      <w:r w:rsidRPr="00F178FB">
        <w:rPr>
          <w:sz w:val="22"/>
          <w:szCs w:val="22"/>
        </w:rPr>
        <w:t>.</w:t>
      </w:r>
      <w:r w:rsidR="00FE760E" w:rsidRPr="00F178FB">
        <w:rPr>
          <w:sz w:val="22"/>
          <w:szCs w:val="22"/>
        </w:rPr>
        <w:t xml:space="preserve"> </w:t>
      </w:r>
      <w:r w:rsidR="00817782" w:rsidRPr="00F178FB">
        <w:rPr>
          <w:sz w:val="22"/>
          <w:szCs w:val="22"/>
        </w:rPr>
        <w:t>Police have fired canisters </w:t>
      </w:r>
      <w:hyperlink r:id="rId11" w:history="1">
        <w:r w:rsidR="00817782" w:rsidRPr="00F178FB">
          <w:rPr>
            <w:sz w:val="22"/>
            <w:szCs w:val="22"/>
          </w:rPr>
          <w:t>directly</w:t>
        </w:r>
      </w:hyperlink>
      <w:r w:rsidR="00817782" w:rsidRPr="00F178FB">
        <w:rPr>
          <w:sz w:val="22"/>
          <w:szCs w:val="22"/>
        </w:rPr>
        <w:t xml:space="preserve"> at individuals, leading to fatalities, as well as from </w:t>
      </w:r>
      <w:r w:rsidR="00FE760E" w:rsidRPr="00F178FB">
        <w:rPr>
          <w:sz w:val="22"/>
          <w:szCs w:val="22"/>
        </w:rPr>
        <w:t xml:space="preserve">speeding </w:t>
      </w:r>
      <w:r w:rsidR="00817782" w:rsidRPr="00F178FB">
        <w:rPr>
          <w:sz w:val="22"/>
          <w:szCs w:val="22"/>
        </w:rPr>
        <w:t>jeeps and drones.</w:t>
      </w:r>
    </w:p>
    <w:p w14:paraId="58B5249B" w14:textId="384A3D81" w:rsidR="001275F6" w:rsidRPr="00F178FB" w:rsidRDefault="001275F6">
      <w:pPr>
        <w:pStyle w:val="NormalWeb"/>
        <w:shd w:val="clear" w:color="auto" w:fill="FFFFFF"/>
        <w:spacing w:before="0" w:beforeAutospacing="0" w:after="0" w:afterAutospacing="0"/>
        <w:rPr>
          <w:rFonts w:ascii="Amnesty Trade Gothic" w:hAnsi="Amnesty Trade Gothic"/>
          <w:color w:val="000000"/>
          <w:sz w:val="22"/>
          <w:szCs w:val="22"/>
          <w:lang w:eastAsia="ar-SA"/>
        </w:rPr>
      </w:pPr>
    </w:p>
    <w:p w14:paraId="71A6D9EE" w14:textId="0A6F193A" w:rsidR="00316A2D" w:rsidRDefault="0038124B" w:rsidP="00770763">
      <w:pPr>
        <w:pStyle w:val="NormalWeb"/>
        <w:shd w:val="clear" w:color="auto" w:fill="FFFFFF"/>
        <w:spacing w:before="0" w:beforeAutospacing="0" w:after="0" w:afterAutospacing="0"/>
      </w:pPr>
      <w:r w:rsidRPr="001953EC">
        <w:rPr>
          <w:rFonts w:ascii="Amnesty Trade Gothic Cn" w:hAnsi="Amnesty Trade Gothic Cn"/>
          <w:b/>
          <w:bCs/>
          <w:caps/>
          <w:color w:val="000000"/>
          <w:sz w:val="20"/>
          <w:szCs w:val="26"/>
          <w:lang w:eastAsia="ar-SA"/>
        </w:rPr>
        <w:t>The report</w:t>
      </w:r>
    </w:p>
    <w:p w14:paraId="343041ED" w14:textId="08F8B737" w:rsidR="00D37984" w:rsidRPr="00F178FB" w:rsidRDefault="0038124B">
      <w:pPr>
        <w:spacing w:after="0" w:line="240" w:lineRule="auto"/>
        <w:rPr>
          <w:sz w:val="22"/>
          <w:szCs w:val="22"/>
        </w:rPr>
      </w:pPr>
      <w:r w:rsidRPr="00F178FB">
        <w:rPr>
          <w:sz w:val="22"/>
          <w:szCs w:val="22"/>
        </w:rPr>
        <w:t xml:space="preserve">Today, we are launching </w:t>
      </w:r>
      <w:r w:rsidR="00FE760E" w:rsidRPr="00F178FB">
        <w:rPr>
          <w:sz w:val="22"/>
          <w:szCs w:val="22"/>
        </w:rPr>
        <w:t>the</w:t>
      </w:r>
      <w:r w:rsidR="001655E4" w:rsidRPr="00F178FB">
        <w:rPr>
          <w:sz w:val="22"/>
          <w:szCs w:val="22"/>
        </w:rPr>
        <w:t xml:space="preserve"> latest</w:t>
      </w:r>
      <w:r w:rsidRPr="00F178FB">
        <w:rPr>
          <w:sz w:val="22"/>
          <w:szCs w:val="22"/>
        </w:rPr>
        <w:t xml:space="preserve"> </w:t>
      </w:r>
      <w:r w:rsidR="00FE760E" w:rsidRPr="00F178FB">
        <w:rPr>
          <w:sz w:val="22"/>
          <w:szCs w:val="22"/>
        </w:rPr>
        <w:t>in a long line of reports we have produced over the years in collaboration with Omega</w:t>
      </w:r>
      <w:r w:rsidRPr="00F178FB">
        <w:rPr>
          <w:sz w:val="22"/>
          <w:szCs w:val="22"/>
        </w:rPr>
        <w:t xml:space="preserve">: </w:t>
      </w:r>
      <w:r w:rsidRPr="00F178FB">
        <w:rPr>
          <w:b/>
          <w:bCs/>
          <w:i/>
          <w:iCs/>
          <w:sz w:val="22"/>
          <w:szCs w:val="22"/>
        </w:rPr>
        <w:t>Ending the Torture Trade: The Path to Global Controls on the ‘Tools of Torture’</w:t>
      </w:r>
      <w:r w:rsidR="00FE760E" w:rsidRPr="00F178FB">
        <w:rPr>
          <w:b/>
          <w:bCs/>
          <w:sz w:val="22"/>
          <w:szCs w:val="22"/>
        </w:rPr>
        <w:t>.</w:t>
      </w:r>
      <w:r w:rsidR="00FE760E" w:rsidRPr="00F178FB">
        <w:rPr>
          <w:sz w:val="22"/>
          <w:szCs w:val="22"/>
        </w:rPr>
        <w:t xml:space="preserve"> The report</w:t>
      </w:r>
      <w:r w:rsidRPr="00F178FB">
        <w:rPr>
          <w:sz w:val="22"/>
          <w:szCs w:val="22"/>
        </w:rPr>
        <w:t xml:space="preserve"> brings together cases of torture and ill-treatment from across the world, both in custodial and extra-custodial settings. </w:t>
      </w:r>
    </w:p>
    <w:p w14:paraId="4100AB6A" w14:textId="77777777" w:rsidR="00D37984" w:rsidRPr="00F178FB" w:rsidRDefault="00D37984">
      <w:pPr>
        <w:spacing w:after="0" w:line="240" w:lineRule="auto"/>
        <w:rPr>
          <w:sz w:val="22"/>
          <w:szCs w:val="22"/>
        </w:rPr>
      </w:pPr>
    </w:p>
    <w:p w14:paraId="7C4A82CB" w14:textId="080CBC2F" w:rsidR="0038124B" w:rsidRPr="00F178FB" w:rsidRDefault="0038124B">
      <w:pPr>
        <w:spacing w:after="0" w:line="240" w:lineRule="auto"/>
        <w:rPr>
          <w:sz w:val="22"/>
          <w:szCs w:val="22"/>
        </w:rPr>
      </w:pPr>
      <w:r w:rsidRPr="00F178FB">
        <w:rPr>
          <w:sz w:val="22"/>
          <w:szCs w:val="22"/>
        </w:rPr>
        <w:t xml:space="preserve">These cases include the use of electric shock devices for torture in </w:t>
      </w:r>
      <w:r w:rsidR="00B90343" w:rsidRPr="00F178FB">
        <w:rPr>
          <w:sz w:val="22"/>
          <w:szCs w:val="22"/>
        </w:rPr>
        <w:t xml:space="preserve">detention and </w:t>
      </w:r>
      <w:r w:rsidR="00700435" w:rsidRPr="00F178FB">
        <w:rPr>
          <w:sz w:val="22"/>
          <w:szCs w:val="22"/>
        </w:rPr>
        <w:t>o</w:t>
      </w:r>
      <w:r w:rsidR="00B90343" w:rsidRPr="00F178FB">
        <w:rPr>
          <w:sz w:val="22"/>
          <w:szCs w:val="22"/>
        </w:rPr>
        <w:t xml:space="preserve">n the street; </w:t>
      </w:r>
      <w:r w:rsidR="00BD5416" w:rsidRPr="00F178FB">
        <w:rPr>
          <w:sz w:val="22"/>
          <w:szCs w:val="22"/>
        </w:rPr>
        <w:t xml:space="preserve">the </w:t>
      </w:r>
      <w:r w:rsidR="00B90343" w:rsidRPr="00F178FB">
        <w:rPr>
          <w:sz w:val="22"/>
          <w:szCs w:val="22"/>
        </w:rPr>
        <w:t xml:space="preserve">abusive use of crowd control equipment against peaceful protesters; the misuse of batons to administer beatings </w:t>
      </w:r>
      <w:r w:rsidR="00F12EAB" w:rsidRPr="00F178FB">
        <w:rPr>
          <w:sz w:val="22"/>
          <w:szCs w:val="22"/>
        </w:rPr>
        <w:t>to</w:t>
      </w:r>
      <w:r w:rsidR="00B90343" w:rsidRPr="00F178FB">
        <w:rPr>
          <w:sz w:val="22"/>
          <w:szCs w:val="22"/>
        </w:rPr>
        <w:t xml:space="preserve"> detainees and protesters; and the </w:t>
      </w:r>
      <w:r w:rsidR="00700435" w:rsidRPr="00F178FB">
        <w:rPr>
          <w:sz w:val="22"/>
          <w:szCs w:val="22"/>
        </w:rPr>
        <w:t>mis</w:t>
      </w:r>
      <w:r w:rsidR="00B90343" w:rsidRPr="00F178FB">
        <w:rPr>
          <w:sz w:val="22"/>
          <w:szCs w:val="22"/>
        </w:rPr>
        <w:t xml:space="preserve">use </w:t>
      </w:r>
      <w:r w:rsidR="00700435" w:rsidRPr="00F178FB">
        <w:rPr>
          <w:sz w:val="22"/>
          <w:szCs w:val="22"/>
        </w:rPr>
        <w:t xml:space="preserve">in law enforcement </w:t>
      </w:r>
      <w:r w:rsidR="00B90343" w:rsidRPr="00F178FB">
        <w:rPr>
          <w:sz w:val="22"/>
          <w:szCs w:val="22"/>
        </w:rPr>
        <w:t>of inhumane restrains, such as restraint chairs and shackles</w:t>
      </w:r>
      <w:r w:rsidR="00F9442C" w:rsidRPr="00F178FB">
        <w:rPr>
          <w:sz w:val="22"/>
          <w:szCs w:val="22"/>
        </w:rPr>
        <w:t>, along with ordinary handcuffs</w:t>
      </w:r>
      <w:r w:rsidRPr="00F178FB">
        <w:rPr>
          <w:sz w:val="22"/>
          <w:szCs w:val="22"/>
        </w:rPr>
        <w:t>.</w:t>
      </w:r>
    </w:p>
    <w:p w14:paraId="6B9C1197" w14:textId="5D5BC8BD" w:rsidR="00EA3D01" w:rsidRPr="00F178FB" w:rsidRDefault="00EA3D01">
      <w:pPr>
        <w:spacing w:after="0" w:line="240" w:lineRule="auto"/>
        <w:rPr>
          <w:sz w:val="22"/>
          <w:szCs w:val="22"/>
        </w:rPr>
      </w:pPr>
    </w:p>
    <w:p w14:paraId="2530D04E" w14:textId="2A44BE91" w:rsidR="00EA3D01" w:rsidRPr="00F178FB" w:rsidRDefault="00EA3D01" w:rsidP="00F178FB">
      <w:pPr>
        <w:widowControl/>
        <w:suppressAutoHyphens w:val="0"/>
        <w:autoSpaceDE w:val="0"/>
        <w:autoSpaceDN w:val="0"/>
        <w:adjustRightInd w:val="0"/>
        <w:spacing w:after="0" w:line="240" w:lineRule="auto"/>
        <w:rPr>
          <w:sz w:val="22"/>
          <w:szCs w:val="22"/>
        </w:rPr>
      </w:pPr>
      <w:r w:rsidRPr="00F178FB">
        <w:rPr>
          <w:sz w:val="22"/>
          <w:szCs w:val="22"/>
        </w:rPr>
        <w:t xml:space="preserve">While states have clear </w:t>
      </w:r>
      <w:r w:rsidR="004637AD" w:rsidRPr="00F178FB">
        <w:rPr>
          <w:sz w:val="22"/>
          <w:szCs w:val="22"/>
        </w:rPr>
        <w:t>obligations</w:t>
      </w:r>
      <w:r w:rsidRPr="00F178FB">
        <w:rPr>
          <w:sz w:val="22"/>
          <w:szCs w:val="22"/>
        </w:rPr>
        <w:t xml:space="preserve"> to control this potentially dangerous trade, the report also stresses the responsibilities of companies</w:t>
      </w:r>
      <w:r w:rsidR="003D257E" w:rsidRPr="00F178FB">
        <w:rPr>
          <w:sz w:val="22"/>
          <w:szCs w:val="22"/>
        </w:rPr>
        <w:t xml:space="preserve"> to respect all human rights</w:t>
      </w:r>
      <w:r w:rsidR="006B6E77" w:rsidRPr="00F178FB">
        <w:rPr>
          <w:sz w:val="22"/>
          <w:szCs w:val="22"/>
        </w:rPr>
        <w:t xml:space="preserve"> -</w:t>
      </w:r>
      <w:r w:rsidR="003D257E" w:rsidRPr="00F178FB">
        <w:rPr>
          <w:sz w:val="22"/>
          <w:szCs w:val="22"/>
        </w:rPr>
        <w:t xml:space="preserve"> including freedom from torture and other ill-treatment</w:t>
      </w:r>
      <w:r w:rsidR="006B6E77" w:rsidRPr="00F178FB">
        <w:rPr>
          <w:sz w:val="22"/>
          <w:szCs w:val="22"/>
        </w:rPr>
        <w:t xml:space="preserve"> -</w:t>
      </w:r>
      <w:r w:rsidR="003D257E" w:rsidRPr="00F178FB">
        <w:rPr>
          <w:sz w:val="22"/>
          <w:szCs w:val="22"/>
        </w:rPr>
        <w:t xml:space="preserve"> wherever they operate. This is expressly recognized in global</w:t>
      </w:r>
      <w:r w:rsidR="00F178FB">
        <w:rPr>
          <w:sz w:val="22"/>
          <w:szCs w:val="22"/>
        </w:rPr>
        <w:t xml:space="preserve"> </w:t>
      </w:r>
      <w:r w:rsidR="003D257E" w:rsidRPr="00F178FB">
        <w:rPr>
          <w:sz w:val="22"/>
          <w:szCs w:val="22"/>
        </w:rPr>
        <w:t>standards such as the UN Guiding Principles on Business and Human Rights</w:t>
      </w:r>
      <w:r w:rsidR="00BB38B4" w:rsidRPr="00F178FB">
        <w:rPr>
          <w:sz w:val="22"/>
          <w:szCs w:val="22"/>
        </w:rPr>
        <w:t xml:space="preserve">; </w:t>
      </w:r>
      <w:r w:rsidR="006F7EEC" w:rsidRPr="00F178FB">
        <w:rPr>
          <w:sz w:val="22"/>
          <w:szCs w:val="22"/>
        </w:rPr>
        <w:t xml:space="preserve">and legal provisions for </w:t>
      </w:r>
      <w:r w:rsidR="00A73E3D" w:rsidRPr="00F178FB">
        <w:rPr>
          <w:sz w:val="22"/>
          <w:szCs w:val="22"/>
        </w:rPr>
        <w:t>mandatory human rights due diligence</w:t>
      </w:r>
      <w:r w:rsidR="00AE54DD" w:rsidRPr="00F178FB">
        <w:rPr>
          <w:sz w:val="22"/>
          <w:szCs w:val="22"/>
        </w:rPr>
        <w:t xml:space="preserve"> for corporate actors</w:t>
      </w:r>
      <w:r w:rsidR="00505432" w:rsidRPr="00F178FB">
        <w:rPr>
          <w:sz w:val="22"/>
          <w:szCs w:val="22"/>
        </w:rPr>
        <w:t xml:space="preserve"> </w:t>
      </w:r>
      <w:r w:rsidR="006F7EEC" w:rsidRPr="00F178FB">
        <w:rPr>
          <w:sz w:val="22"/>
          <w:szCs w:val="22"/>
        </w:rPr>
        <w:t xml:space="preserve">are </w:t>
      </w:r>
      <w:r w:rsidR="00505432" w:rsidRPr="00F178FB">
        <w:rPr>
          <w:sz w:val="22"/>
          <w:szCs w:val="22"/>
        </w:rPr>
        <w:t xml:space="preserve">in the process of being </w:t>
      </w:r>
      <w:r w:rsidR="006F7EEC" w:rsidRPr="00F178FB">
        <w:rPr>
          <w:sz w:val="22"/>
          <w:szCs w:val="22"/>
        </w:rPr>
        <w:t>negotiated</w:t>
      </w:r>
      <w:r w:rsidR="00505432" w:rsidRPr="00F178FB">
        <w:rPr>
          <w:sz w:val="22"/>
          <w:szCs w:val="22"/>
        </w:rPr>
        <w:t xml:space="preserve"> in several European states and </w:t>
      </w:r>
      <w:r w:rsidR="00385C4C" w:rsidRPr="00F178FB">
        <w:rPr>
          <w:sz w:val="22"/>
          <w:szCs w:val="22"/>
        </w:rPr>
        <w:t xml:space="preserve">in </w:t>
      </w:r>
      <w:r w:rsidR="00505432" w:rsidRPr="00F178FB">
        <w:rPr>
          <w:sz w:val="22"/>
          <w:szCs w:val="22"/>
        </w:rPr>
        <w:t>the EU.</w:t>
      </w:r>
    </w:p>
    <w:p w14:paraId="208D86A3" w14:textId="24D3A604" w:rsidR="001275F6" w:rsidRPr="00F178FB" w:rsidRDefault="001275F6">
      <w:pPr>
        <w:spacing w:after="0" w:line="240" w:lineRule="auto"/>
        <w:rPr>
          <w:sz w:val="22"/>
          <w:szCs w:val="22"/>
        </w:rPr>
      </w:pPr>
    </w:p>
    <w:p w14:paraId="00DA5DAF" w14:textId="0FC252A0" w:rsidR="001275F6" w:rsidRPr="00F178FB" w:rsidRDefault="001275F6">
      <w:pPr>
        <w:spacing w:after="0" w:line="240" w:lineRule="auto"/>
        <w:rPr>
          <w:sz w:val="22"/>
          <w:szCs w:val="22"/>
        </w:rPr>
      </w:pPr>
      <w:r w:rsidRPr="00F178FB">
        <w:rPr>
          <w:sz w:val="22"/>
          <w:szCs w:val="22"/>
        </w:rPr>
        <w:t>The report summaries the last twe</w:t>
      </w:r>
      <w:r w:rsidR="007067B8" w:rsidRPr="00F178FB">
        <w:rPr>
          <w:sz w:val="22"/>
          <w:szCs w:val="22"/>
        </w:rPr>
        <w:t>nty years</w:t>
      </w:r>
      <w:r w:rsidR="00F12EAB" w:rsidRPr="00F178FB">
        <w:rPr>
          <w:sz w:val="22"/>
          <w:szCs w:val="22"/>
        </w:rPr>
        <w:t>’</w:t>
      </w:r>
      <w:r w:rsidR="007067B8" w:rsidRPr="00F178FB">
        <w:rPr>
          <w:sz w:val="22"/>
          <w:szCs w:val="22"/>
        </w:rPr>
        <w:t xml:space="preserve"> progress towards global regulations, from the series of UN resolutions in the early 2000s, </w:t>
      </w:r>
      <w:r w:rsidR="00F12EAB" w:rsidRPr="00F178FB">
        <w:rPr>
          <w:sz w:val="22"/>
          <w:szCs w:val="22"/>
        </w:rPr>
        <w:t xml:space="preserve">to </w:t>
      </w:r>
      <w:r w:rsidR="007067B8" w:rsidRPr="00F178FB">
        <w:rPr>
          <w:sz w:val="22"/>
          <w:szCs w:val="22"/>
        </w:rPr>
        <w:t>the introduction of binding-law across the EU</w:t>
      </w:r>
      <w:r w:rsidR="00F12EAB" w:rsidRPr="00F178FB">
        <w:rPr>
          <w:sz w:val="22"/>
          <w:szCs w:val="22"/>
        </w:rPr>
        <w:t>;</w:t>
      </w:r>
      <w:r w:rsidR="007067B8" w:rsidRPr="00F178FB">
        <w:rPr>
          <w:sz w:val="22"/>
          <w:szCs w:val="22"/>
        </w:rPr>
        <w:t xml:space="preserve"> to</w:t>
      </w:r>
      <w:r w:rsidR="00F12EAB" w:rsidRPr="00F178FB">
        <w:rPr>
          <w:sz w:val="22"/>
          <w:szCs w:val="22"/>
        </w:rPr>
        <w:t xml:space="preserve"> the</w:t>
      </w:r>
      <w:r w:rsidR="007067B8" w:rsidRPr="00F178FB">
        <w:rPr>
          <w:sz w:val="22"/>
          <w:szCs w:val="22"/>
        </w:rPr>
        <w:t xml:space="preserve"> development of </w:t>
      </w:r>
      <w:r w:rsidR="00700435" w:rsidRPr="00F178FB">
        <w:rPr>
          <w:sz w:val="22"/>
          <w:szCs w:val="22"/>
        </w:rPr>
        <w:t xml:space="preserve">regulations and </w:t>
      </w:r>
      <w:r w:rsidR="007067B8" w:rsidRPr="00F178FB">
        <w:rPr>
          <w:sz w:val="22"/>
          <w:szCs w:val="22"/>
        </w:rPr>
        <w:t xml:space="preserve">guidelines in Africa and the Council of Europe; </w:t>
      </w:r>
      <w:r w:rsidR="00F12EAB" w:rsidRPr="00F178FB">
        <w:rPr>
          <w:sz w:val="22"/>
          <w:szCs w:val="22"/>
        </w:rPr>
        <w:t xml:space="preserve">to </w:t>
      </w:r>
      <w:r w:rsidR="007067B8" w:rsidRPr="00F178FB">
        <w:rPr>
          <w:sz w:val="22"/>
          <w:szCs w:val="22"/>
        </w:rPr>
        <w:t>the creation of the Alliance for Torture-Free trade and the current UN process.</w:t>
      </w:r>
      <w:r w:rsidR="00D52530" w:rsidRPr="00F178FB">
        <w:rPr>
          <w:sz w:val="22"/>
          <w:szCs w:val="22"/>
        </w:rPr>
        <w:t xml:space="preserve"> At each step along the way Amnesty and Omega have been there helping drive this process forward.</w:t>
      </w:r>
    </w:p>
    <w:p w14:paraId="53B68855" w14:textId="77777777" w:rsidR="00D37984" w:rsidRPr="00F178FB" w:rsidRDefault="00D37984">
      <w:pPr>
        <w:spacing w:after="0" w:line="240" w:lineRule="auto"/>
        <w:rPr>
          <w:sz w:val="22"/>
          <w:szCs w:val="22"/>
        </w:rPr>
      </w:pPr>
    </w:p>
    <w:p w14:paraId="7FE491D6" w14:textId="77777777" w:rsidR="009B21D8" w:rsidRPr="00F178FB" w:rsidRDefault="0038124B">
      <w:pPr>
        <w:spacing w:after="0" w:line="240" w:lineRule="auto"/>
        <w:rPr>
          <w:sz w:val="22"/>
          <w:szCs w:val="22"/>
        </w:rPr>
      </w:pPr>
      <w:r w:rsidRPr="00F178FB">
        <w:rPr>
          <w:sz w:val="22"/>
          <w:szCs w:val="22"/>
        </w:rPr>
        <w:t>The report also presents the A</w:t>
      </w:r>
      <w:r w:rsidR="00F12EAB" w:rsidRPr="00F178FB">
        <w:rPr>
          <w:sz w:val="22"/>
          <w:szCs w:val="22"/>
        </w:rPr>
        <w:t xml:space="preserve">mnesty and </w:t>
      </w:r>
      <w:r w:rsidRPr="00F178FB">
        <w:rPr>
          <w:sz w:val="22"/>
          <w:szCs w:val="22"/>
        </w:rPr>
        <w:t>Omega</w:t>
      </w:r>
      <w:r w:rsidR="00F12EAB" w:rsidRPr="00F178FB">
        <w:rPr>
          <w:sz w:val="22"/>
          <w:szCs w:val="22"/>
        </w:rPr>
        <w:t>’s</w:t>
      </w:r>
      <w:r w:rsidRPr="00F178FB">
        <w:rPr>
          <w:sz w:val="22"/>
          <w:szCs w:val="22"/>
        </w:rPr>
        <w:t xml:space="preserve"> </w:t>
      </w:r>
      <w:r w:rsidRPr="00F178FB">
        <w:rPr>
          <w:b/>
          <w:bCs/>
          <w:sz w:val="22"/>
          <w:szCs w:val="22"/>
        </w:rPr>
        <w:t>‘Anti-Torture Trade Framework’</w:t>
      </w:r>
      <w:r w:rsidRPr="00F178FB">
        <w:rPr>
          <w:sz w:val="22"/>
          <w:szCs w:val="22"/>
        </w:rPr>
        <w:t xml:space="preserve"> which sets out essential steps that</w:t>
      </w:r>
      <w:r w:rsidR="00A4259F" w:rsidRPr="00F178FB">
        <w:rPr>
          <w:sz w:val="22"/>
          <w:szCs w:val="22"/>
        </w:rPr>
        <w:t xml:space="preserve"> we believe</w:t>
      </w:r>
      <w:r w:rsidRPr="00F178FB">
        <w:rPr>
          <w:sz w:val="22"/>
          <w:szCs w:val="22"/>
        </w:rPr>
        <w:t xml:space="preserve"> states must take to effectively regulate the trade in law enforcement equipment and death penalty goods.</w:t>
      </w:r>
      <w:r w:rsidR="00D37984" w:rsidRPr="00F178FB">
        <w:rPr>
          <w:sz w:val="22"/>
          <w:szCs w:val="22"/>
        </w:rPr>
        <w:t xml:space="preserve"> </w:t>
      </w:r>
    </w:p>
    <w:p w14:paraId="0171347F" w14:textId="77777777" w:rsidR="009B21D8" w:rsidRPr="00F178FB" w:rsidRDefault="009B21D8">
      <w:pPr>
        <w:spacing w:after="0" w:line="240" w:lineRule="auto"/>
        <w:rPr>
          <w:sz w:val="22"/>
          <w:szCs w:val="22"/>
        </w:rPr>
      </w:pPr>
    </w:p>
    <w:p w14:paraId="323F73E9" w14:textId="2F6CE23D" w:rsidR="00074E69" w:rsidRPr="00074E69" w:rsidRDefault="005470E0">
      <w:pPr>
        <w:spacing w:after="0" w:line="240" w:lineRule="auto"/>
        <w:rPr>
          <w:b/>
          <w:bCs/>
        </w:rPr>
      </w:pPr>
      <w:r w:rsidRPr="00074E69">
        <w:rPr>
          <w:b/>
          <w:bCs/>
        </w:rPr>
        <w:lastRenderedPageBreak/>
        <w:t xml:space="preserve">The </w:t>
      </w:r>
      <w:r w:rsidR="00074E69">
        <w:rPr>
          <w:b/>
          <w:bCs/>
        </w:rPr>
        <w:t xml:space="preserve">Anti-Torture </w:t>
      </w:r>
      <w:r w:rsidR="009F7B7E" w:rsidRPr="00074E69">
        <w:rPr>
          <w:b/>
          <w:bCs/>
        </w:rPr>
        <w:t>Framework:</w:t>
      </w:r>
    </w:p>
    <w:p w14:paraId="29613BB5" w14:textId="34C1C064" w:rsidR="00074E69" w:rsidRPr="00F178FB" w:rsidRDefault="00074E69" w:rsidP="00074E69">
      <w:pPr>
        <w:pStyle w:val="ListParagraph"/>
        <w:numPr>
          <w:ilvl w:val="0"/>
          <w:numId w:val="49"/>
        </w:numPr>
        <w:rPr>
          <w:rFonts w:ascii="Calibri" w:hAnsi="Calibri"/>
          <w:color w:val="auto"/>
          <w:sz w:val="22"/>
          <w:szCs w:val="22"/>
          <w:lang w:eastAsia="en-GB"/>
        </w:rPr>
      </w:pPr>
      <w:r w:rsidRPr="00F178FB">
        <w:rPr>
          <w:sz w:val="22"/>
          <w:szCs w:val="22"/>
        </w:rPr>
        <w:t xml:space="preserve">Gives our view on items that should be </w:t>
      </w:r>
      <w:r w:rsidR="003A701D" w:rsidRPr="00F178FB">
        <w:rPr>
          <w:sz w:val="22"/>
          <w:szCs w:val="22"/>
        </w:rPr>
        <w:t>regulated</w:t>
      </w:r>
      <w:r w:rsidRPr="00F178FB">
        <w:rPr>
          <w:sz w:val="22"/>
          <w:szCs w:val="22"/>
        </w:rPr>
        <w:t>, be they prohibited</w:t>
      </w:r>
      <w:r w:rsidRPr="00F178FB">
        <w:rPr>
          <w:rFonts w:ascii="Calibri" w:hAnsi="Calibri"/>
          <w:color w:val="auto"/>
          <w:sz w:val="22"/>
          <w:szCs w:val="22"/>
          <w:lang w:eastAsia="en-GB"/>
        </w:rPr>
        <w:t xml:space="preserve"> </w:t>
      </w:r>
      <w:r w:rsidRPr="00F178FB">
        <w:rPr>
          <w:sz w:val="22"/>
          <w:szCs w:val="22"/>
        </w:rPr>
        <w:t>goods, or goods whose trade should be strictly regulated and subject to strict human rights risk assessments</w:t>
      </w:r>
      <w:r w:rsidR="003A701D" w:rsidRPr="00F178FB">
        <w:rPr>
          <w:sz w:val="22"/>
          <w:szCs w:val="22"/>
        </w:rPr>
        <w:t>;</w:t>
      </w:r>
    </w:p>
    <w:p w14:paraId="6CF0F9F1" w14:textId="37841324" w:rsidR="002A5E32" w:rsidRPr="00F178FB" w:rsidRDefault="008112E3" w:rsidP="005D0D10">
      <w:pPr>
        <w:pStyle w:val="ListParagraph"/>
        <w:widowControl/>
        <w:numPr>
          <w:ilvl w:val="0"/>
          <w:numId w:val="48"/>
        </w:numPr>
        <w:suppressAutoHyphens w:val="0"/>
        <w:autoSpaceDE w:val="0"/>
        <w:autoSpaceDN w:val="0"/>
        <w:adjustRightInd w:val="0"/>
        <w:spacing w:after="0" w:line="240" w:lineRule="auto"/>
        <w:rPr>
          <w:rFonts w:ascii="AmnestyTradeGothic-Light" w:hAnsi="AmnestyTradeGothic-Light" w:cs="AmnestyTradeGothic-Light"/>
          <w:color w:val="auto"/>
          <w:sz w:val="22"/>
          <w:szCs w:val="22"/>
          <w:lang w:eastAsia="en-GB"/>
        </w:rPr>
      </w:pPr>
      <w:r w:rsidRPr="00F178FB">
        <w:rPr>
          <w:sz w:val="22"/>
          <w:szCs w:val="22"/>
        </w:rPr>
        <w:t xml:space="preserve">Calls for </w:t>
      </w:r>
      <w:r w:rsidR="00D3212A" w:rsidRPr="00F178FB">
        <w:rPr>
          <w:sz w:val="22"/>
          <w:szCs w:val="22"/>
        </w:rPr>
        <w:t>prohi</w:t>
      </w:r>
      <w:r w:rsidR="00AD7B97" w:rsidRPr="00F178FB">
        <w:rPr>
          <w:sz w:val="22"/>
          <w:szCs w:val="22"/>
        </w:rPr>
        <w:t>bitions on the provision of</w:t>
      </w:r>
      <w:r w:rsidR="00D3212A" w:rsidRPr="00F178FB">
        <w:rPr>
          <w:sz w:val="22"/>
          <w:szCs w:val="22"/>
        </w:rPr>
        <w:t xml:space="preserve"> training </w:t>
      </w:r>
      <w:r w:rsidR="00AD7B97" w:rsidRPr="00F178FB">
        <w:rPr>
          <w:sz w:val="22"/>
          <w:szCs w:val="22"/>
        </w:rPr>
        <w:t>in</w:t>
      </w:r>
      <w:r w:rsidR="00081DD3" w:rsidRPr="00F178FB">
        <w:rPr>
          <w:sz w:val="22"/>
          <w:szCs w:val="22"/>
        </w:rPr>
        <w:t xml:space="preserve"> torture techniques, </w:t>
      </w:r>
      <w:r w:rsidR="005825AC" w:rsidRPr="00F178FB">
        <w:rPr>
          <w:sz w:val="22"/>
          <w:szCs w:val="22"/>
        </w:rPr>
        <w:t>such as</w:t>
      </w:r>
      <w:r w:rsidR="00646214" w:rsidRPr="00F178FB">
        <w:rPr>
          <w:sz w:val="22"/>
          <w:szCs w:val="22"/>
        </w:rPr>
        <w:t xml:space="preserve"> the misuse of </w:t>
      </w:r>
      <w:r w:rsidR="00FF3E1E" w:rsidRPr="00F178FB">
        <w:rPr>
          <w:sz w:val="22"/>
          <w:szCs w:val="22"/>
        </w:rPr>
        <w:t xml:space="preserve">prohibited or </w:t>
      </w:r>
      <w:r w:rsidR="00DB41CB" w:rsidRPr="00F178FB">
        <w:rPr>
          <w:sz w:val="22"/>
          <w:szCs w:val="22"/>
        </w:rPr>
        <w:t xml:space="preserve">controlled </w:t>
      </w:r>
      <w:r w:rsidR="00646214" w:rsidRPr="00F178FB">
        <w:rPr>
          <w:sz w:val="22"/>
          <w:szCs w:val="22"/>
        </w:rPr>
        <w:t>equipment</w:t>
      </w:r>
      <w:r w:rsidR="00B9491F" w:rsidRPr="00F178FB">
        <w:rPr>
          <w:sz w:val="22"/>
          <w:szCs w:val="22"/>
        </w:rPr>
        <w:t>;</w:t>
      </w:r>
      <w:r w:rsidR="009D2407" w:rsidRPr="00F178FB">
        <w:rPr>
          <w:sz w:val="22"/>
          <w:szCs w:val="22"/>
        </w:rPr>
        <w:t xml:space="preserve"> or other techniques</w:t>
      </w:r>
      <w:r w:rsidR="00B9491F" w:rsidRPr="00F178FB">
        <w:rPr>
          <w:sz w:val="22"/>
          <w:szCs w:val="22"/>
        </w:rPr>
        <w:t>, such as</w:t>
      </w:r>
      <w:r w:rsidR="00DB41CB" w:rsidRPr="00F178FB">
        <w:rPr>
          <w:rFonts w:ascii="AmnestyTradeGothic-Light" w:hAnsi="AmnestyTradeGothic-Light" w:cs="AmnestyTradeGothic-Light"/>
          <w:color w:val="auto"/>
          <w:sz w:val="22"/>
          <w:szCs w:val="22"/>
          <w:lang w:eastAsia="en-GB"/>
        </w:rPr>
        <w:t xml:space="preserve"> </w:t>
      </w:r>
      <w:r w:rsidR="009D2407" w:rsidRPr="00F178FB">
        <w:rPr>
          <w:rFonts w:ascii="AmnestyTradeGothic-Light" w:hAnsi="AmnestyTradeGothic-Light" w:cs="AmnestyTradeGothic-Light"/>
          <w:color w:val="auto"/>
          <w:sz w:val="22"/>
          <w:szCs w:val="22"/>
          <w:lang w:eastAsia="en-GB"/>
        </w:rPr>
        <w:t>sleep deprivation</w:t>
      </w:r>
      <w:r w:rsidR="007D1853" w:rsidRPr="00F178FB">
        <w:rPr>
          <w:rFonts w:ascii="AmnestyTradeGothic-Light" w:hAnsi="AmnestyTradeGothic-Light" w:cs="AmnestyTradeGothic-Light"/>
          <w:color w:val="auto"/>
          <w:sz w:val="22"/>
          <w:szCs w:val="22"/>
          <w:lang w:eastAsia="en-GB"/>
        </w:rPr>
        <w:t>;</w:t>
      </w:r>
      <w:r w:rsidR="005D0D10" w:rsidRPr="00F178FB">
        <w:rPr>
          <w:rFonts w:ascii="AmnestyTradeGothic-Light" w:hAnsi="AmnestyTradeGothic-Light" w:cs="AmnestyTradeGothic-Light"/>
          <w:color w:val="auto"/>
          <w:sz w:val="22"/>
          <w:szCs w:val="22"/>
          <w:lang w:eastAsia="en-GB"/>
        </w:rPr>
        <w:t xml:space="preserve"> a</w:t>
      </w:r>
      <w:r w:rsidR="007D1853" w:rsidRPr="00F178FB">
        <w:rPr>
          <w:rFonts w:ascii="AmnestyTradeGothic-Light" w:hAnsi="AmnestyTradeGothic-Light" w:cs="AmnestyTradeGothic-Light"/>
          <w:color w:val="auto"/>
          <w:sz w:val="22"/>
          <w:szCs w:val="22"/>
          <w:lang w:eastAsia="en-GB"/>
        </w:rPr>
        <w:t xml:space="preserve">nd </w:t>
      </w:r>
      <w:r w:rsidR="009D2407" w:rsidRPr="00F178FB">
        <w:rPr>
          <w:rFonts w:ascii="AmnestyTradeGothic-Light" w:hAnsi="AmnestyTradeGothic-Light" w:cs="AmnestyTradeGothic-Light"/>
          <w:color w:val="auto"/>
          <w:sz w:val="22"/>
          <w:szCs w:val="22"/>
          <w:lang w:eastAsia="en-GB"/>
        </w:rPr>
        <w:t>stress positions</w:t>
      </w:r>
      <w:r w:rsidR="005D0D10" w:rsidRPr="00F178FB">
        <w:rPr>
          <w:rFonts w:ascii="AmnestyTradeGothic-Light" w:hAnsi="AmnestyTradeGothic-Light" w:cs="AmnestyTradeGothic-Light"/>
          <w:color w:val="auto"/>
          <w:sz w:val="22"/>
          <w:szCs w:val="22"/>
          <w:lang w:eastAsia="en-GB"/>
        </w:rPr>
        <w:t>;</w:t>
      </w:r>
      <w:r w:rsidR="003A701D" w:rsidRPr="00F178FB">
        <w:rPr>
          <w:rFonts w:ascii="AmnestyTradeGothic-Light" w:hAnsi="AmnestyTradeGothic-Light" w:cs="AmnestyTradeGothic-Light"/>
          <w:color w:val="auto"/>
          <w:sz w:val="22"/>
          <w:szCs w:val="22"/>
          <w:lang w:eastAsia="en-GB"/>
        </w:rPr>
        <w:t xml:space="preserve"> and</w:t>
      </w:r>
    </w:p>
    <w:p w14:paraId="76A51120" w14:textId="5D49803B" w:rsidR="009D2407" w:rsidRPr="00F178FB" w:rsidRDefault="009D2407" w:rsidP="005D0D10">
      <w:pPr>
        <w:pStyle w:val="ListParagraph"/>
        <w:widowControl/>
        <w:numPr>
          <w:ilvl w:val="0"/>
          <w:numId w:val="48"/>
        </w:numPr>
        <w:suppressAutoHyphens w:val="0"/>
        <w:autoSpaceDE w:val="0"/>
        <w:autoSpaceDN w:val="0"/>
        <w:adjustRightInd w:val="0"/>
        <w:spacing w:after="0" w:line="240" w:lineRule="auto"/>
        <w:rPr>
          <w:rFonts w:ascii="AmnestyTradeGothic-Light" w:hAnsi="AmnestyTradeGothic-Light" w:cs="AmnestyTradeGothic-Light"/>
          <w:color w:val="auto"/>
          <w:sz w:val="22"/>
          <w:szCs w:val="22"/>
          <w:lang w:eastAsia="en-GB"/>
        </w:rPr>
      </w:pPr>
      <w:r w:rsidRPr="00F178FB">
        <w:rPr>
          <w:rFonts w:ascii="AmnestyTradeGothic-Light" w:hAnsi="AmnestyTradeGothic-Light" w:cs="AmnestyTradeGothic-Light"/>
          <w:color w:val="auto"/>
          <w:sz w:val="22"/>
          <w:szCs w:val="22"/>
          <w:lang w:eastAsia="en-GB"/>
        </w:rPr>
        <w:t xml:space="preserve">Details measures to </w:t>
      </w:r>
      <w:r w:rsidR="00EE4FBE" w:rsidRPr="00F178FB">
        <w:rPr>
          <w:rFonts w:ascii="AmnestyTradeGothic-Light" w:hAnsi="AmnestyTradeGothic-Light" w:cs="AmnestyTradeGothic-Light"/>
          <w:color w:val="auto"/>
          <w:sz w:val="22"/>
          <w:szCs w:val="22"/>
          <w:lang w:eastAsia="en-GB"/>
        </w:rPr>
        <w:t xml:space="preserve">support </w:t>
      </w:r>
      <w:r w:rsidR="007D1853" w:rsidRPr="00F178FB">
        <w:rPr>
          <w:rFonts w:ascii="AmnestyTradeGothic-Light" w:hAnsi="AmnestyTradeGothic-Light" w:cs="AmnestyTradeGothic-Light"/>
          <w:color w:val="auto"/>
          <w:sz w:val="22"/>
          <w:szCs w:val="22"/>
          <w:lang w:eastAsia="en-GB"/>
        </w:rPr>
        <w:t xml:space="preserve">these </w:t>
      </w:r>
      <w:r w:rsidR="00EE4FBE" w:rsidRPr="00F178FB">
        <w:rPr>
          <w:rFonts w:ascii="AmnestyTradeGothic-Light" w:hAnsi="AmnestyTradeGothic-Light" w:cs="AmnestyTradeGothic-Light"/>
          <w:color w:val="auto"/>
          <w:sz w:val="22"/>
          <w:szCs w:val="22"/>
          <w:lang w:eastAsia="en-GB"/>
        </w:rPr>
        <w:t xml:space="preserve">controls, such as an urgency procedure for updating </w:t>
      </w:r>
      <w:r w:rsidR="007D1853" w:rsidRPr="00F178FB">
        <w:rPr>
          <w:rFonts w:ascii="AmnestyTradeGothic-Light" w:hAnsi="AmnestyTradeGothic-Light" w:cs="AmnestyTradeGothic-Light"/>
          <w:color w:val="auto"/>
          <w:sz w:val="22"/>
          <w:szCs w:val="22"/>
          <w:lang w:eastAsia="en-GB"/>
        </w:rPr>
        <w:t xml:space="preserve">control </w:t>
      </w:r>
      <w:r w:rsidR="00EE4FBE" w:rsidRPr="00F178FB">
        <w:rPr>
          <w:rFonts w:ascii="AmnestyTradeGothic-Light" w:hAnsi="AmnestyTradeGothic-Light" w:cs="AmnestyTradeGothic-Light"/>
          <w:color w:val="auto"/>
          <w:sz w:val="22"/>
          <w:szCs w:val="22"/>
          <w:lang w:eastAsia="en-GB"/>
        </w:rPr>
        <w:t xml:space="preserve">lists and </w:t>
      </w:r>
      <w:r w:rsidR="005D0D10" w:rsidRPr="00F178FB">
        <w:rPr>
          <w:rFonts w:ascii="AmnestyTradeGothic-Light" w:hAnsi="AmnestyTradeGothic-Light" w:cs="AmnestyTradeGothic-Light"/>
          <w:color w:val="auto"/>
          <w:sz w:val="22"/>
          <w:szCs w:val="22"/>
          <w:lang w:eastAsia="en-GB"/>
        </w:rPr>
        <w:t xml:space="preserve">official </w:t>
      </w:r>
      <w:r w:rsidR="00EE4FBE" w:rsidRPr="00F178FB">
        <w:rPr>
          <w:rFonts w:ascii="AmnestyTradeGothic-Light" w:hAnsi="AmnestyTradeGothic-Light" w:cs="AmnestyTradeGothic-Light"/>
          <w:color w:val="auto"/>
          <w:sz w:val="22"/>
          <w:szCs w:val="22"/>
          <w:lang w:eastAsia="en-GB"/>
        </w:rPr>
        <w:t xml:space="preserve">channels for international </w:t>
      </w:r>
      <w:r w:rsidR="005D0D10" w:rsidRPr="00F178FB">
        <w:rPr>
          <w:rFonts w:ascii="AmnestyTradeGothic-Light" w:hAnsi="AmnestyTradeGothic-Light" w:cs="AmnestyTradeGothic-Light"/>
          <w:color w:val="auto"/>
          <w:sz w:val="22"/>
          <w:szCs w:val="22"/>
          <w:lang w:eastAsia="en-GB"/>
        </w:rPr>
        <w:t>cooperation</w:t>
      </w:r>
      <w:r w:rsidR="00EE4FBE" w:rsidRPr="00F178FB">
        <w:rPr>
          <w:rFonts w:ascii="AmnestyTradeGothic-Light" w:hAnsi="AmnestyTradeGothic-Light" w:cs="AmnestyTradeGothic-Light"/>
          <w:color w:val="auto"/>
          <w:sz w:val="22"/>
          <w:szCs w:val="22"/>
          <w:lang w:eastAsia="en-GB"/>
        </w:rPr>
        <w:t xml:space="preserve"> and </w:t>
      </w:r>
      <w:r w:rsidR="005D0D10" w:rsidRPr="00F178FB">
        <w:rPr>
          <w:rFonts w:ascii="AmnestyTradeGothic-Light" w:hAnsi="AmnestyTradeGothic-Light" w:cs="AmnestyTradeGothic-Light"/>
          <w:color w:val="auto"/>
          <w:sz w:val="22"/>
          <w:szCs w:val="22"/>
          <w:lang w:eastAsia="en-GB"/>
        </w:rPr>
        <w:t>information sharing</w:t>
      </w:r>
      <w:r w:rsidR="00F92FB8" w:rsidRPr="00F178FB">
        <w:rPr>
          <w:rFonts w:ascii="AmnestyTradeGothic-Light" w:hAnsi="AmnestyTradeGothic-Light" w:cs="AmnestyTradeGothic-Light"/>
          <w:color w:val="auto"/>
          <w:sz w:val="22"/>
          <w:szCs w:val="22"/>
          <w:lang w:eastAsia="en-GB"/>
        </w:rPr>
        <w:t>.</w:t>
      </w:r>
    </w:p>
    <w:p w14:paraId="54F8E983" w14:textId="77777777" w:rsidR="00565EF5" w:rsidRPr="00F178FB" w:rsidRDefault="00565EF5">
      <w:pPr>
        <w:spacing w:after="0" w:line="240" w:lineRule="auto"/>
        <w:rPr>
          <w:sz w:val="22"/>
          <w:szCs w:val="22"/>
        </w:rPr>
      </w:pPr>
    </w:p>
    <w:p w14:paraId="51C8797C" w14:textId="107D28A4" w:rsidR="001275F6" w:rsidRDefault="0038124B" w:rsidP="00F178FB">
      <w:pPr>
        <w:spacing w:after="0" w:line="240" w:lineRule="auto"/>
        <w:rPr>
          <w:sz w:val="22"/>
          <w:szCs w:val="22"/>
        </w:rPr>
      </w:pPr>
      <w:r w:rsidRPr="00F178FB">
        <w:rPr>
          <w:sz w:val="22"/>
          <w:szCs w:val="22"/>
        </w:rPr>
        <w:t xml:space="preserve">We hope that </w:t>
      </w:r>
      <w:r w:rsidR="00D149CC" w:rsidRPr="00F178FB">
        <w:rPr>
          <w:b/>
          <w:bCs/>
          <w:sz w:val="22"/>
          <w:szCs w:val="22"/>
        </w:rPr>
        <w:t>‘Anti-Torture Trade Framework’</w:t>
      </w:r>
      <w:r w:rsidR="00D149CC" w:rsidRPr="00F178FB">
        <w:rPr>
          <w:sz w:val="22"/>
          <w:szCs w:val="22"/>
        </w:rPr>
        <w:t xml:space="preserve"> </w:t>
      </w:r>
      <w:r w:rsidRPr="00F178FB">
        <w:rPr>
          <w:sz w:val="22"/>
          <w:szCs w:val="22"/>
        </w:rPr>
        <w:t xml:space="preserve">can help inform </w:t>
      </w:r>
      <w:r w:rsidR="00D37984" w:rsidRPr="00F178FB">
        <w:rPr>
          <w:sz w:val="22"/>
          <w:szCs w:val="22"/>
        </w:rPr>
        <w:t xml:space="preserve">and support </w:t>
      </w:r>
      <w:r w:rsidRPr="00F178FB">
        <w:rPr>
          <w:sz w:val="22"/>
          <w:szCs w:val="22"/>
        </w:rPr>
        <w:t>the current UN process.</w:t>
      </w:r>
      <w:r w:rsidR="00F178FB">
        <w:rPr>
          <w:sz w:val="22"/>
          <w:szCs w:val="22"/>
        </w:rPr>
        <w:t xml:space="preserve"> </w:t>
      </w:r>
      <w:r w:rsidR="009E5DEE" w:rsidRPr="00F178FB">
        <w:rPr>
          <w:sz w:val="22"/>
          <w:szCs w:val="22"/>
        </w:rPr>
        <w:t>Amnesty and Omega</w:t>
      </w:r>
      <w:r w:rsidR="00B90343" w:rsidRPr="00F178FB">
        <w:rPr>
          <w:sz w:val="22"/>
          <w:szCs w:val="22"/>
        </w:rPr>
        <w:t xml:space="preserve"> would welcome the opportunity to discuss the </w:t>
      </w:r>
      <w:r w:rsidR="00D149CC" w:rsidRPr="00F178FB">
        <w:rPr>
          <w:sz w:val="22"/>
          <w:szCs w:val="22"/>
        </w:rPr>
        <w:t>F</w:t>
      </w:r>
      <w:r w:rsidR="00B90343" w:rsidRPr="00F178FB">
        <w:rPr>
          <w:sz w:val="22"/>
          <w:szCs w:val="22"/>
        </w:rPr>
        <w:t xml:space="preserve">ramework with </w:t>
      </w:r>
      <w:r w:rsidR="00F12EAB" w:rsidRPr="00F178FB">
        <w:rPr>
          <w:sz w:val="22"/>
          <w:szCs w:val="22"/>
        </w:rPr>
        <w:t>s</w:t>
      </w:r>
      <w:r w:rsidR="00B90343" w:rsidRPr="00F178FB">
        <w:rPr>
          <w:sz w:val="22"/>
          <w:szCs w:val="22"/>
        </w:rPr>
        <w:t>tates as they consider their positions, and</w:t>
      </w:r>
      <w:r w:rsidR="009E5DEE" w:rsidRPr="00F178FB">
        <w:rPr>
          <w:sz w:val="22"/>
          <w:szCs w:val="22"/>
        </w:rPr>
        <w:t xml:space="preserve"> we</w:t>
      </w:r>
      <w:r w:rsidR="00B90343" w:rsidRPr="00F178FB">
        <w:rPr>
          <w:sz w:val="22"/>
          <w:szCs w:val="22"/>
        </w:rPr>
        <w:t xml:space="preserve"> stand ready to assist the Group of Government </w:t>
      </w:r>
      <w:r w:rsidR="00031F89" w:rsidRPr="00F178FB">
        <w:rPr>
          <w:sz w:val="22"/>
          <w:szCs w:val="22"/>
        </w:rPr>
        <w:t>E</w:t>
      </w:r>
      <w:r w:rsidR="00B90343" w:rsidRPr="00F178FB">
        <w:rPr>
          <w:sz w:val="22"/>
          <w:szCs w:val="22"/>
        </w:rPr>
        <w:t>xperts in their important work next year.</w:t>
      </w:r>
    </w:p>
    <w:p w14:paraId="2C8CD4D3" w14:textId="77777777" w:rsidR="00F178FB" w:rsidRPr="00F178FB" w:rsidRDefault="00F178FB" w:rsidP="00F178FB">
      <w:pPr>
        <w:spacing w:after="0" w:line="240" w:lineRule="auto"/>
        <w:rPr>
          <w:sz w:val="22"/>
          <w:szCs w:val="22"/>
        </w:rPr>
      </w:pPr>
    </w:p>
    <w:p w14:paraId="171272DB" w14:textId="519835B2" w:rsidR="0038124B" w:rsidRPr="00E44026" w:rsidRDefault="00E44026">
      <w:pPr>
        <w:pStyle w:val="NormalWeb"/>
        <w:shd w:val="clear" w:color="auto" w:fill="FFFFFF"/>
        <w:spacing w:before="0" w:beforeAutospacing="0" w:after="0" w:afterAutospacing="0"/>
        <w:rPr>
          <w:rFonts w:ascii="Amnesty Trade Gothic Cn" w:hAnsi="Amnesty Trade Gothic Cn"/>
          <w:b/>
          <w:bCs/>
          <w:caps/>
          <w:color w:val="000000"/>
          <w:sz w:val="20"/>
          <w:szCs w:val="26"/>
          <w:lang w:eastAsia="ar-SA"/>
        </w:rPr>
      </w:pPr>
      <w:r>
        <w:rPr>
          <w:rFonts w:ascii="Amnesty Trade Gothic Cn" w:hAnsi="Amnesty Trade Gothic Cn"/>
          <w:b/>
          <w:bCs/>
          <w:caps/>
          <w:color w:val="000000"/>
          <w:sz w:val="20"/>
          <w:szCs w:val="26"/>
          <w:lang w:eastAsia="ar-SA"/>
        </w:rPr>
        <w:t>three</w:t>
      </w:r>
      <w:r w:rsidR="0038124B" w:rsidRPr="00E44026">
        <w:rPr>
          <w:rFonts w:ascii="Amnesty Trade Gothic Cn" w:hAnsi="Amnesty Trade Gothic Cn"/>
          <w:b/>
          <w:bCs/>
          <w:caps/>
          <w:color w:val="000000"/>
          <w:sz w:val="20"/>
          <w:szCs w:val="26"/>
          <w:lang w:eastAsia="ar-SA"/>
        </w:rPr>
        <w:t xml:space="preserve"> </w:t>
      </w:r>
      <w:r w:rsidR="006F1BB8" w:rsidRPr="00E44026">
        <w:rPr>
          <w:rFonts w:ascii="Amnesty Trade Gothic Cn" w:hAnsi="Amnesty Trade Gothic Cn"/>
          <w:b/>
          <w:bCs/>
          <w:caps/>
          <w:color w:val="000000"/>
          <w:sz w:val="20"/>
          <w:szCs w:val="26"/>
          <w:lang w:eastAsia="ar-SA"/>
        </w:rPr>
        <w:t xml:space="preserve">key points </w:t>
      </w:r>
      <w:r w:rsidRPr="00E44026">
        <w:rPr>
          <w:rFonts w:ascii="Amnesty Trade Gothic Cn" w:hAnsi="Amnesty Trade Gothic Cn"/>
          <w:b/>
          <w:bCs/>
          <w:caps/>
          <w:color w:val="000000"/>
          <w:sz w:val="20"/>
          <w:szCs w:val="26"/>
          <w:lang w:eastAsia="ar-SA"/>
        </w:rPr>
        <w:t>from the framework</w:t>
      </w:r>
    </w:p>
    <w:p w14:paraId="0C4988C4" w14:textId="31CD73CD" w:rsidR="00F12EAB" w:rsidRPr="00F178FB" w:rsidRDefault="0038124B">
      <w:pPr>
        <w:spacing w:after="0" w:line="240" w:lineRule="auto"/>
        <w:rPr>
          <w:sz w:val="22"/>
          <w:szCs w:val="22"/>
        </w:rPr>
      </w:pPr>
      <w:r w:rsidRPr="00F178FB">
        <w:rPr>
          <w:sz w:val="22"/>
          <w:szCs w:val="22"/>
        </w:rPr>
        <w:t>I would like to</w:t>
      </w:r>
      <w:r w:rsidR="00526BBD" w:rsidRPr="00F178FB">
        <w:rPr>
          <w:sz w:val="22"/>
          <w:szCs w:val="22"/>
        </w:rPr>
        <w:t xml:space="preserve"> conclude by</w:t>
      </w:r>
      <w:r w:rsidRPr="00F178FB">
        <w:rPr>
          <w:sz w:val="22"/>
          <w:szCs w:val="22"/>
        </w:rPr>
        <w:t xml:space="preserve"> stress</w:t>
      </w:r>
      <w:r w:rsidR="00526BBD" w:rsidRPr="00F178FB">
        <w:rPr>
          <w:sz w:val="22"/>
          <w:szCs w:val="22"/>
        </w:rPr>
        <w:t>ing</w:t>
      </w:r>
      <w:r w:rsidRPr="00F178FB">
        <w:rPr>
          <w:sz w:val="22"/>
          <w:szCs w:val="22"/>
        </w:rPr>
        <w:t xml:space="preserve"> </w:t>
      </w:r>
      <w:r w:rsidRPr="00F178FB">
        <w:rPr>
          <w:b/>
          <w:bCs/>
          <w:sz w:val="22"/>
          <w:szCs w:val="22"/>
        </w:rPr>
        <w:t>three key points</w:t>
      </w:r>
      <w:r w:rsidRPr="00F178FB">
        <w:rPr>
          <w:sz w:val="22"/>
          <w:szCs w:val="22"/>
        </w:rPr>
        <w:t xml:space="preserve"> that </w:t>
      </w:r>
      <w:r w:rsidR="00AA63CB" w:rsidRPr="00F178FB">
        <w:rPr>
          <w:sz w:val="22"/>
          <w:szCs w:val="22"/>
        </w:rPr>
        <w:t>we have included in</w:t>
      </w:r>
      <w:r w:rsidRPr="00F178FB">
        <w:rPr>
          <w:sz w:val="22"/>
          <w:szCs w:val="22"/>
        </w:rPr>
        <w:t xml:space="preserve"> the Framework and </w:t>
      </w:r>
      <w:r w:rsidR="00F12EAB" w:rsidRPr="00F178FB">
        <w:rPr>
          <w:sz w:val="22"/>
          <w:szCs w:val="22"/>
        </w:rPr>
        <w:t xml:space="preserve">that </w:t>
      </w:r>
      <w:r w:rsidRPr="00F178FB">
        <w:rPr>
          <w:sz w:val="22"/>
          <w:szCs w:val="22"/>
        </w:rPr>
        <w:t>reflect</w:t>
      </w:r>
      <w:r w:rsidR="00D37984" w:rsidRPr="00F178FB">
        <w:rPr>
          <w:sz w:val="22"/>
          <w:szCs w:val="22"/>
        </w:rPr>
        <w:t xml:space="preserve"> both the Omega Research Foundation’s technical expertise and</w:t>
      </w:r>
      <w:r w:rsidRPr="00F178FB">
        <w:rPr>
          <w:sz w:val="22"/>
          <w:szCs w:val="22"/>
        </w:rPr>
        <w:t xml:space="preserve"> A</w:t>
      </w:r>
      <w:r w:rsidR="00D37984" w:rsidRPr="00F178FB">
        <w:rPr>
          <w:sz w:val="22"/>
          <w:szCs w:val="22"/>
        </w:rPr>
        <w:t>mnesty</w:t>
      </w:r>
      <w:r w:rsidR="00526BBD" w:rsidRPr="00F178FB">
        <w:rPr>
          <w:sz w:val="22"/>
          <w:szCs w:val="22"/>
        </w:rPr>
        <w:t xml:space="preserve"> International</w:t>
      </w:r>
      <w:r w:rsidRPr="00F178FB">
        <w:rPr>
          <w:sz w:val="22"/>
          <w:szCs w:val="22"/>
        </w:rPr>
        <w:t xml:space="preserve">’s long, on-the-ground </w:t>
      </w:r>
      <w:r w:rsidR="00FE760E" w:rsidRPr="00F178FB">
        <w:rPr>
          <w:sz w:val="22"/>
          <w:szCs w:val="22"/>
        </w:rPr>
        <w:t xml:space="preserve">research </w:t>
      </w:r>
      <w:r w:rsidRPr="00F178FB">
        <w:rPr>
          <w:sz w:val="22"/>
          <w:szCs w:val="22"/>
        </w:rPr>
        <w:t>experience in this area:</w:t>
      </w:r>
    </w:p>
    <w:p w14:paraId="235A0681" w14:textId="49D972C2" w:rsidR="00AA63CB" w:rsidRPr="00F178FB" w:rsidRDefault="00AA63CB" w:rsidP="00F178FB">
      <w:pPr>
        <w:pStyle w:val="ListParagraph"/>
        <w:numPr>
          <w:ilvl w:val="0"/>
          <w:numId w:val="47"/>
        </w:numPr>
        <w:spacing w:after="0" w:line="240" w:lineRule="auto"/>
        <w:rPr>
          <w:sz w:val="22"/>
          <w:szCs w:val="22"/>
        </w:rPr>
      </w:pPr>
      <w:r w:rsidRPr="00F178FB">
        <w:rPr>
          <w:b/>
          <w:bCs/>
          <w:sz w:val="22"/>
          <w:szCs w:val="22"/>
        </w:rPr>
        <w:t>Goods covered by s</w:t>
      </w:r>
      <w:r w:rsidR="0038124B" w:rsidRPr="00F178FB">
        <w:rPr>
          <w:b/>
          <w:bCs/>
          <w:sz w:val="22"/>
          <w:szCs w:val="22"/>
        </w:rPr>
        <w:t>tate and global regulation need to be wide in scope.</w:t>
      </w:r>
      <w:r w:rsidR="0038124B" w:rsidRPr="00F178FB">
        <w:rPr>
          <w:sz w:val="22"/>
          <w:szCs w:val="22"/>
        </w:rPr>
        <w:t xml:space="preserve"> Our</w:t>
      </w:r>
      <w:r w:rsidR="000D26BC" w:rsidRPr="00F178FB">
        <w:rPr>
          <w:sz w:val="22"/>
          <w:szCs w:val="22"/>
        </w:rPr>
        <w:t xml:space="preserve"> </w:t>
      </w:r>
      <w:r w:rsidR="00313600" w:rsidRPr="00F178FB">
        <w:rPr>
          <w:sz w:val="22"/>
          <w:szCs w:val="22"/>
        </w:rPr>
        <w:t xml:space="preserve">global </w:t>
      </w:r>
      <w:r w:rsidR="000D26BC" w:rsidRPr="00F178FB">
        <w:rPr>
          <w:sz w:val="22"/>
          <w:szCs w:val="22"/>
        </w:rPr>
        <w:t xml:space="preserve">field </w:t>
      </w:r>
      <w:r w:rsidR="00313600" w:rsidRPr="00F178FB">
        <w:rPr>
          <w:sz w:val="22"/>
          <w:szCs w:val="22"/>
        </w:rPr>
        <w:t>research</w:t>
      </w:r>
      <w:r w:rsidR="0038124B" w:rsidRPr="00F178FB">
        <w:rPr>
          <w:sz w:val="22"/>
          <w:szCs w:val="22"/>
        </w:rPr>
        <w:t xml:space="preserve"> shows that torture and </w:t>
      </w:r>
      <w:r w:rsidR="00313600" w:rsidRPr="00F178FB">
        <w:rPr>
          <w:sz w:val="22"/>
          <w:szCs w:val="22"/>
        </w:rPr>
        <w:t xml:space="preserve">other </w:t>
      </w:r>
      <w:r w:rsidR="0038124B" w:rsidRPr="00F178FB">
        <w:rPr>
          <w:sz w:val="22"/>
          <w:szCs w:val="22"/>
        </w:rPr>
        <w:t xml:space="preserve">ill-treatment is often carried out by the simplest and least expensive types of </w:t>
      </w:r>
      <w:r w:rsidR="00E316B3" w:rsidRPr="00F178FB">
        <w:rPr>
          <w:sz w:val="22"/>
          <w:szCs w:val="22"/>
        </w:rPr>
        <w:t xml:space="preserve">law enforcement </w:t>
      </w:r>
      <w:r w:rsidR="0038124B" w:rsidRPr="00F178FB">
        <w:rPr>
          <w:sz w:val="22"/>
          <w:szCs w:val="22"/>
        </w:rPr>
        <w:t xml:space="preserve">equipment. So there must be </w:t>
      </w:r>
      <w:r w:rsidR="005C0B29" w:rsidRPr="00F178FB">
        <w:rPr>
          <w:sz w:val="22"/>
          <w:szCs w:val="22"/>
        </w:rPr>
        <w:t xml:space="preserve">strict </w:t>
      </w:r>
      <w:r w:rsidR="0038124B" w:rsidRPr="00F178FB">
        <w:rPr>
          <w:sz w:val="22"/>
          <w:szCs w:val="22"/>
        </w:rPr>
        <w:t xml:space="preserve">trade controls not just on tasers or pepper stray, but also on </w:t>
      </w:r>
      <w:r w:rsidR="00187295" w:rsidRPr="00F178FB">
        <w:rPr>
          <w:sz w:val="22"/>
          <w:szCs w:val="22"/>
        </w:rPr>
        <w:t xml:space="preserve">the most basic </w:t>
      </w:r>
      <w:r w:rsidR="0038124B" w:rsidRPr="00F178FB">
        <w:rPr>
          <w:sz w:val="22"/>
          <w:szCs w:val="22"/>
        </w:rPr>
        <w:t xml:space="preserve">equipment like </w:t>
      </w:r>
      <w:r w:rsidR="00187295" w:rsidRPr="00F178FB">
        <w:rPr>
          <w:sz w:val="22"/>
          <w:szCs w:val="22"/>
        </w:rPr>
        <w:t xml:space="preserve">simple </w:t>
      </w:r>
      <w:r w:rsidR="0038124B" w:rsidRPr="00F178FB">
        <w:rPr>
          <w:sz w:val="22"/>
          <w:szCs w:val="22"/>
        </w:rPr>
        <w:t>handcuffs and police batons.</w:t>
      </w:r>
    </w:p>
    <w:p w14:paraId="69CA109C" w14:textId="7CF47DCD" w:rsidR="00AA63CB" w:rsidRPr="00F178FB" w:rsidRDefault="0038124B" w:rsidP="00F178FB">
      <w:pPr>
        <w:pStyle w:val="ListParagraph"/>
        <w:numPr>
          <w:ilvl w:val="0"/>
          <w:numId w:val="47"/>
        </w:numPr>
        <w:spacing w:after="0" w:line="240" w:lineRule="auto"/>
        <w:rPr>
          <w:sz w:val="22"/>
          <w:szCs w:val="22"/>
        </w:rPr>
      </w:pPr>
      <w:r w:rsidRPr="00F178FB">
        <w:rPr>
          <w:b/>
          <w:bCs/>
          <w:sz w:val="22"/>
          <w:szCs w:val="22"/>
        </w:rPr>
        <w:t>Regulations have to capture the fact that</w:t>
      </w:r>
      <w:r w:rsidR="00D1712F" w:rsidRPr="00F178FB">
        <w:rPr>
          <w:b/>
          <w:bCs/>
          <w:sz w:val="22"/>
          <w:szCs w:val="22"/>
        </w:rPr>
        <w:t xml:space="preserve"> torture and </w:t>
      </w:r>
      <w:r w:rsidR="00547342" w:rsidRPr="00F178FB">
        <w:rPr>
          <w:b/>
          <w:bCs/>
          <w:sz w:val="22"/>
          <w:szCs w:val="22"/>
        </w:rPr>
        <w:t xml:space="preserve">other </w:t>
      </w:r>
      <w:r w:rsidR="00D1712F" w:rsidRPr="00F178FB">
        <w:rPr>
          <w:b/>
          <w:bCs/>
          <w:sz w:val="22"/>
          <w:szCs w:val="22"/>
        </w:rPr>
        <w:t>ill-treatment happens outside of detention settings, most prominently in the policing of public assemb</w:t>
      </w:r>
      <w:r w:rsidR="00547342" w:rsidRPr="00F178FB">
        <w:rPr>
          <w:b/>
          <w:bCs/>
          <w:sz w:val="22"/>
          <w:szCs w:val="22"/>
        </w:rPr>
        <w:t>ly</w:t>
      </w:r>
      <w:r w:rsidR="00547342" w:rsidRPr="00F178FB">
        <w:rPr>
          <w:sz w:val="22"/>
          <w:szCs w:val="22"/>
        </w:rPr>
        <w:t>.</w:t>
      </w:r>
      <w:r w:rsidRPr="00F178FB">
        <w:rPr>
          <w:sz w:val="22"/>
          <w:szCs w:val="22"/>
        </w:rPr>
        <w:t xml:space="preserve"> </w:t>
      </w:r>
      <w:r w:rsidR="00547342" w:rsidRPr="00F178FB">
        <w:rPr>
          <w:sz w:val="22"/>
          <w:szCs w:val="22"/>
        </w:rPr>
        <w:t>A</w:t>
      </w:r>
      <w:r w:rsidRPr="00F178FB">
        <w:rPr>
          <w:sz w:val="22"/>
          <w:szCs w:val="22"/>
        </w:rPr>
        <w:t xml:space="preserve">s the current special rapporteur on torture has so convincingly argued, torture/ill-treatment happens not just in </w:t>
      </w:r>
      <w:r w:rsidR="00551DB9" w:rsidRPr="00F178FB">
        <w:rPr>
          <w:sz w:val="22"/>
          <w:szCs w:val="22"/>
        </w:rPr>
        <w:t xml:space="preserve">the more controlled environments of </w:t>
      </w:r>
      <w:r w:rsidRPr="00F178FB">
        <w:rPr>
          <w:sz w:val="22"/>
          <w:szCs w:val="22"/>
        </w:rPr>
        <w:t xml:space="preserve">custody, but </w:t>
      </w:r>
      <w:r w:rsidR="00551DB9" w:rsidRPr="00F178FB">
        <w:rPr>
          <w:sz w:val="22"/>
          <w:szCs w:val="22"/>
        </w:rPr>
        <w:t xml:space="preserve">what he has described as </w:t>
      </w:r>
      <w:r w:rsidR="003259CB" w:rsidRPr="00F178FB">
        <w:rPr>
          <w:sz w:val="22"/>
          <w:szCs w:val="22"/>
        </w:rPr>
        <w:t>“the wilderness of the street”.</w:t>
      </w:r>
      <w:r w:rsidRPr="00F178FB">
        <w:rPr>
          <w:sz w:val="22"/>
          <w:szCs w:val="22"/>
        </w:rPr>
        <w:t xml:space="preserve"> </w:t>
      </w:r>
      <w:r w:rsidR="00547342" w:rsidRPr="00F178FB">
        <w:rPr>
          <w:sz w:val="22"/>
          <w:szCs w:val="22"/>
        </w:rPr>
        <w:t>O</w:t>
      </w:r>
      <w:r w:rsidR="003259CB" w:rsidRPr="00F178FB">
        <w:rPr>
          <w:sz w:val="22"/>
          <w:szCs w:val="22"/>
        </w:rPr>
        <w:t>ur</w:t>
      </w:r>
      <w:r w:rsidR="000D26BC" w:rsidRPr="00F178FB">
        <w:rPr>
          <w:sz w:val="22"/>
          <w:szCs w:val="22"/>
        </w:rPr>
        <w:t xml:space="preserve"> field</w:t>
      </w:r>
      <w:r w:rsidR="00547342" w:rsidRPr="00F178FB">
        <w:rPr>
          <w:sz w:val="22"/>
          <w:szCs w:val="22"/>
        </w:rPr>
        <w:t xml:space="preserve"> </w:t>
      </w:r>
      <w:r w:rsidR="003259CB" w:rsidRPr="00F178FB">
        <w:rPr>
          <w:sz w:val="22"/>
          <w:szCs w:val="22"/>
        </w:rPr>
        <w:t>research has found</w:t>
      </w:r>
      <w:r w:rsidR="00547342" w:rsidRPr="00F178FB">
        <w:rPr>
          <w:sz w:val="22"/>
          <w:szCs w:val="22"/>
        </w:rPr>
        <w:t xml:space="preserve"> that</w:t>
      </w:r>
      <w:r w:rsidR="003259CB" w:rsidRPr="00F178FB">
        <w:rPr>
          <w:sz w:val="22"/>
          <w:szCs w:val="22"/>
        </w:rPr>
        <w:t xml:space="preserve"> i</w:t>
      </w:r>
      <w:r w:rsidRPr="00F178FB">
        <w:rPr>
          <w:sz w:val="22"/>
          <w:szCs w:val="22"/>
        </w:rPr>
        <w:t>ll-treatment of protesters is a growing and extremely serious problem</w:t>
      </w:r>
      <w:r w:rsidR="00547342" w:rsidRPr="00F178FB">
        <w:rPr>
          <w:sz w:val="22"/>
          <w:szCs w:val="22"/>
        </w:rPr>
        <w:t>.</w:t>
      </w:r>
      <w:r w:rsidRPr="00F178FB">
        <w:rPr>
          <w:sz w:val="22"/>
          <w:szCs w:val="22"/>
        </w:rPr>
        <w:t xml:space="preserve"> </w:t>
      </w:r>
      <w:r w:rsidR="00547342" w:rsidRPr="00F178FB">
        <w:rPr>
          <w:sz w:val="22"/>
          <w:szCs w:val="22"/>
        </w:rPr>
        <w:t>S</w:t>
      </w:r>
      <w:r w:rsidRPr="00F178FB">
        <w:rPr>
          <w:sz w:val="22"/>
          <w:szCs w:val="22"/>
        </w:rPr>
        <w:t xml:space="preserve">o </w:t>
      </w:r>
      <w:r w:rsidR="00B06FB2" w:rsidRPr="00F178FB">
        <w:rPr>
          <w:sz w:val="22"/>
          <w:szCs w:val="22"/>
        </w:rPr>
        <w:t xml:space="preserve">it is essential any </w:t>
      </w:r>
      <w:r w:rsidR="00263528" w:rsidRPr="00F178FB">
        <w:rPr>
          <w:sz w:val="22"/>
          <w:szCs w:val="22"/>
        </w:rPr>
        <w:t xml:space="preserve">trade </w:t>
      </w:r>
      <w:r w:rsidR="00B06FB2" w:rsidRPr="00F178FB">
        <w:rPr>
          <w:sz w:val="22"/>
          <w:szCs w:val="22"/>
        </w:rPr>
        <w:t xml:space="preserve">regulations cover </w:t>
      </w:r>
      <w:r w:rsidRPr="00F178FB">
        <w:rPr>
          <w:sz w:val="22"/>
          <w:szCs w:val="22"/>
        </w:rPr>
        <w:t>crowd control</w:t>
      </w:r>
      <w:r w:rsidR="00B06FB2" w:rsidRPr="00F178FB">
        <w:rPr>
          <w:sz w:val="22"/>
          <w:szCs w:val="22"/>
        </w:rPr>
        <w:t xml:space="preserve"> equipment, such as tear gas, rubber bullets and related launchers</w:t>
      </w:r>
      <w:r w:rsidR="006D490E" w:rsidRPr="00F178FB">
        <w:rPr>
          <w:sz w:val="22"/>
          <w:szCs w:val="22"/>
        </w:rPr>
        <w:t>; and</w:t>
      </w:r>
      <w:r w:rsidR="003259CB" w:rsidRPr="00F178FB">
        <w:rPr>
          <w:sz w:val="22"/>
          <w:szCs w:val="22"/>
        </w:rPr>
        <w:t xml:space="preserve"> that th</w:t>
      </w:r>
      <w:r w:rsidR="009E1DB6" w:rsidRPr="00F178FB">
        <w:rPr>
          <w:sz w:val="22"/>
          <w:szCs w:val="22"/>
        </w:rPr>
        <w:t>is equipment is subject to strict, human rights-</w:t>
      </w:r>
      <w:r w:rsidR="00FA5D4D" w:rsidRPr="00F178FB">
        <w:rPr>
          <w:sz w:val="22"/>
          <w:szCs w:val="22"/>
        </w:rPr>
        <w:t>based trade controls</w:t>
      </w:r>
      <w:r w:rsidR="00B06FB2" w:rsidRPr="00F178FB">
        <w:rPr>
          <w:sz w:val="22"/>
          <w:szCs w:val="22"/>
        </w:rPr>
        <w:t>.</w:t>
      </w:r>
    </w:p>
    <w:p w14:paraId="68CC8858" w14:textId="7C107FC5" w:rsidR="006F1BB8" w:rsidRPr="00F178FB" w:rsidRDefault="0038124B">
      <w:pPr>
        <w:pStyle w:val="ListParagraph"/>
        <w:numPr>
          <w:ilvl w:val="0"/>
          <w:numId w:val="47"/>
        </w:numPr>
        <w:spacing w:after="0" w:line="240" w:lineRule="auto"/>
        <w:rPr>
          <w:sz w:val="22"/>
          <w:szCs w:val="22"/>
        </w:rPr>
      </w:pPr>
      <w:r w:rsidRPr="00F178FB">
        <w:rPr>
          <w:sz w:val="22"/>
          <w:szCs w:val="22"/>
        </w:rPr>
        <w:t xml:space="preserve">Finally: </w:t>
      </w:r>
      <w:r w:rsidRPr="00F178FB">
        <w:rPr>
          <w:b/>
          <w:bCs/>
          <w:sz w:val="22"/>
          <w:szCs w:val="22"/>
        </w:rPr>
        <w:t>any global reg</w:t>
      </w:r>
      <w:r w:rsidR="00B06FB2" w:rsidRPr="00F178FB">
        <w:rPr>
          <w:b/>
          <w:bCs/>
          <w:sz w:val="22"/>
          <w:szCs w:val="22"/>
        </w:rPr>
        <w:t>ulation</w:t>
      </w:r>
      <w:r w:rsidRPr="00F178FB">
        <w:rPr>
          <w:b/>
          <w:bCs/>
          <w:sz w:val="22"/>
          <w:szCs w:val="22"/>
        </w:rPr>
        <w:t xml:space="preserve"> must be legally-binding, with adequate resources to allow for </w:t>
      </w:r>
      <w:r w:rsidR="00145EA6" w:rsidRPr="00F178FB">
        <w:rPr>
          <w:b/>
          <w:bCs/>
          <w:sz w:val="22"/>
          <w:szCs w:val="22"/>
        </w:rPr>
        <w:t>robust enforcement</w:t>
      </w:r>
      <w:r w:rsidR="00206C11" w:rsidRPr="00F178FB">
        <w:rPr>
          <w:sz w:val="22"/>
          <w:szCs w:val="22"/>
        </w:rPr>
        <w:t>.</w:t>
      </w:r>
      <w:r w:rsidR="00145EA6" w:rsidRPr="00F178FB">
        <w:rPr>
          <w:sz w:val="22"/>
          <w:szCs w:val="22"/>
        </w:rPr>
        <w:t xml:space="preserve"> </w:t>
      </w:r>
      <w:r w:rsidR="00206C11" w:rsidRPr="00F178FB">
        <w:rPr>
          <w:sz w:val="22"/>
          <w:szCs w:val="22"/>
        </w:rPr>
        <w:t>T</w:t>
      </w:r>
      <w:r w:rsidR="00145EA6" w:rsidRPr="00F178FB">
        <w:rPr>
          <w:sz w:val="22"/>
          <w:szCs w:val="22"/>
        </w:rPr>
        <w:t xml:space="preserve">his includes provisions for </w:t>
      </w:r>
      <w:r w:rsidRPr="00F178FB">
        <w:rPr>
          <w:sz w:val="22"/>
          <w:szCs w:val="22"/>
        </w:rPr>
        <w:t>mutual assistance, inf</w:t>
      </w:r>
      <w:r w:rsidR="00145EA6" w:rsidRPr="00F178FB">
        <w:rPr>
          <w:sz w:val="22"/>
          <w:szCs w:val="22"/>
        </w:rPr>
        <w:t>ormation</w:t>
      </w:r>
      <w:r w:rsidRPr="00F178FB">
        <w:rPr>
          <w:sz w:val="22"/>
          <w:szCs w:val="22"/>
        </w:rPr>
        <w:t xml:space="preserve"> exchange </w:t>
      </w:r>
      <w:r w:rsidR="00145EA6" w:rsidRPr="00F178FB">
        <w:rPr>
          <w:sz w:val="22"/>
          <w:szCs w:val="22"/>
        </w:rPr>
        <w:t xml:space="preserve">and </w:t>
      </w:r>
      <w:r w:rsidR="00883C60" w:rsidRPr="00F178FB">
        <w:rPr>
          <w:sz w:val="22"/>
          <w:szCs w:val="22"/>
        </w:rPr>
        <w:t xml:space="preserve">regular reviews of banned and controlled goods to keep pace with what is </w:t>
      </w:r>
      <w:r w:rsidR="00DA0E1C" w:rsidRPr="00F178FB">
        <w:rPr>
          <w:sz w:val="22"/>
          <w:szCs w:val="22"/>
        </w:rPr>
        <w:t xml:space="preserve">sadly </w:t>
      </w:r>
      <w:r w:rsidR="00883C60" w:rsidRPr="00F178FB">
        <w:rPr>
          <w:sz w:val="22"/>
          <w:szCs w:val="22"/>
        </w:rPr>
        <w:t>a fast</w:t>
      </w:r>
      <w:r w:rsidR="00FA5D4D" w:rsidRPr="00F178FB">
        <w:rPr>
          <w:sz w:val="22"/>
          <w:szCs w:val="22"/>
        </w:rPr>
        <w:t>-</w:t>
      </w:r>
      <w:r w:rsidR="00883C60" w:rsidRPr="00F178FB">
        <w:rPr>
          <w:sz w:val="22"/>
          <w:szCs w:val="22"/>
        </w:rPr>
        <w:t xml:space="preserve">developing </w:t>
      </w:r>
      <w:r w:rsidR="00DA0E1C" w:rsidRPr="00F178FB">
        <w:rPr>
          <w:sz w:val="22"/>
          <w:szCs w:val="22"/>
        </w:rPr>
        <w:t>area of innovation.</w:t>
      </w:r>
    </w:p>
    <w:p w14:paraId="15FAF593" w14:textId="77777777" w:rsidR="006F1BB8" w:rsidRPr="00F178FB" w:rsidRDefault="006F1BB8">
      <w:pPr>
        <w:spacing w:after="0" w:line="240" w:lineRule="auto"/>
        <w:rPr>
          <w:sz w:val="22"/>
          <w:szCs w:val="22"/>
        </w:rPr>
      </w:pPr>
    </w:p>
    <w:p w14:paraId="79A27F8A" w14:textId="77777777" w:rsidR="00145EA6" w:rsidRPr="00F178FB" w:rsidRDefault="00145EA6">
      <w:pPr>
        <w:pStyle w:val="AIBodyText"/>
        <w:spacing w:after="0" w:line="240" w:lineRule="auto"/>
        <w:rPr>
          <w:rFonts w:ascii="Amnesty Trade Gothic Cn" w:hAnsi="Amnesty Trade Gothic Cn"/>
          <w:b/>
          <w:bCs/>
          <w:caps/>
          <w:sz w:val="22"/>
          <w:szCs w:val="22"/>
        </w:rPr>
      </w:pPr>
      <w:r w:rsidRPr="00F178FB">
        <w:rPr>
          <w:rFonts w:ascii="Amnesty Trade Gothic Cn" w:hAnsi="Amnesty Trade Gothic Cn"/>
          <w:b/>
          <w:bCs/>
          <w:caps/>
          <w:sz w:val="22"/>
          <w:szCs w:val="22"/>
        </w:rPr>
        <w:t>Concluding remarks</w:t>
      </w:r>
    </w:p>
    <w:p w14:paraId="64D15BC5" w14:textId="533F2222" w:rsidR="00C72DAC" w:rsidRPr="00F178FB" w:rsidRDefault="00BA0F8D" w:rsidP="00F178FB">
      <w:pPr>
        <w:spacing w:after="0" w:line="240" w:lineRule="auto"/>
        <w:rPr>
          <w:sz w:val="22"/>
          <w:szCs w:val="22"/>
        </w:rPr>
      </w:pPr>
      <w:r w:rsidRPr="00F178FB">
        <w:rPr>
          <w:sz w:val="22"/>
          <w:szCs w:val="22"/>
        </w:rPr>
        <w:t xml:space="preserve">The more countries join the efforts to put end to the torture trade, the better chances we have to succeed in our efforts to stop it; without global participation, national and </w:t>
      </w:r>
      <w:r w:rsidRPr="00F178FB">
        <w:rPr>
          <w:sz w:val="22"/>
          <w:szCs w:val="22"/>
        </w:rPr>
        <w:lastRenderedPageBreak/>
        <w:t>regional measure</w:t>
      </w:r>
      <w:r w:rsidR="000D26BC" w:rsidRPr="00F178FB">
        <w:rPr>
          <w:sz w:val="22"/>
          <w:szCs w:val="22"/>
        </w:rPr>
        <w:t>s</w:t>
      </w:r>
      <w:r w:rsidRPr="00F178FB">
        <w:rPr>
          <w:sz w:val="22"/>
          <w:szCs w:val="22"/>
        </w:rPr>
        <w:t xml:space="preserve"> risk being undermined by renegade states and companies. The UN can play a vital role in bringing states together to support this initiative - and take a lead in the development of </w:t>
      </w:r>
      <w:r w:rsidR="008F236F" w:rsidRPr="00F178FB">
        <w:rPr>
          <w:sz w:val="22"/>
          <w:szCs w:val="22"/>
        </w:rPr>
        <w:t xml:space="preserve">strict global </w:t>
      </w:r>
      <w:r w:rsidRPr="00F178FB">
        <w:rPr>
          <w:sz w:val="22"/>
          <w:szCs w:val="22"/>
        </w:rPr>
        <w:t>regulation on the trade.</w:t>
      </w:r>
      <w:r w:rsidR="00F178FB">
        <w:rPr>
          <w:sz w:val="22"/>
          <w:szCs w:val="22"/>
        </w:rPr>
        <w:t xml:space="preserve"> </w:t>
      </w:r>
      <w:r w:rsidR="00FE1EAA" w:rsidRPr="00F178FB">
        <w:rPr>
          <w:sz w:val="22"/>
          <w:szCs w:val="22"/>
        </w:rPr>
        <w:t>We owe this to the countless individuals featured in our report, who have been shackled, subject to electric sho</w:t>
      </w:r>
      <w:r w:rsidR="003F4356" w:rsidRPr="00F178FB">
        <w:rPr>
          <w:sz w:val="22"/>
          <w:szCs w:val="22"/>
        </w:rPr>
        <w:t>cks</w:t>
      </w:r>
      <w:r w:rsidR="002736F2" w:rsidRPr="00F178FB">
        <w:rPr>
          <w:sz w:val="22"/>
          <w:szCs w:val="22"/>
        </w:rPr>
        <w:t xml:space="preserve"> and</w:t>
      </w:r>
      <w:r w:rsidR="003F4356" w:rsidRPr="00F178FB">
        <w:rPr>
          <w:sz w:val="22"/>
          <w:szCs w:val="22"/>
        </w:rPr>
        <w:t xml:space="preserve"> beaten</w:t>
      </w:r>
      <w:r w:rsidR="002736F2" w:rsidRPr="00F178FB">
        <w:rPr>
          <w:sz w:val="22"/>
          <w:szCs w:val="22"/>
        </w:rPr>
        <w:t>; and to all those who have</w:t>
      </w:r>
      <w:r w:rsidR="003F4356" w:rsidRPr="00F178FB">
        <w:rPr>
          <w:sz w:val="22"/>
          <w:szCs w:val="22"/>
        </w:rPr>
        <w:t xml:space="preserve"> </w:t>
      </w:r>
      <w:r w:rsidR="00E316B3" w:rsidRPr="00F178FB">
        <w:rPr>
          <w:sz w:val="22"/>
          <w:szCs w:val="22"/>
        </w:rPr>
        <w:t xml:space="preserve">been </w:t>
      </w:r>
      <w:r w:rsidR="003F4356" w:rsidRPr="00F178FB">
        <w:rPr>
          <w:sz w:val="22"/>
          <w:szCs w:val="22"/>
        </w:rPr>
        <w:t>pepper sprayed</w:t>
      </w:r>
      <w:r w:rsidR="00054CC9" w:rsidRPr="00F178FB">
        <w:rPr>
          <w:sz w:val="22"/>
          <w:szCs w:val="22"/>
        </w:rPr>
        <w:t>,</w:t>
      </w:r>
      <w:r w:rsidR="005C7CD1" w:rsidRPr="00F178FB">
        <w:rPr>
          <w:sz w:val="22"/>
          <w:szCs w:val="22"/>
        </w:rPr>
        <w:t xml:space="preserve"> tear gassed </w:t>
      </w:r>
      <w:r w:rsidR="00054CC9" w:rsidRPr="00F178FB">
        <w:rPr>
          <w:sz w:val="22"/>
          <w:szCs w:val="22"/>
        </w:rPr>
        <w:t>and met with hails of rubber bullets</w:t>
      </w:r>
      <w:r w:rsidR="002736F2" w:rsidRPr="00F178FB">
        <w:rPr>
          <w:sz w:val="22"/>
          <w:szCs w:val="22"/>
        </w:rPr>
        <w:t xml:space="preserve"> </w:t>
      </w:r>
      <w:r w:rsidR="00B62391" w:rsidRPr="00F178FB">
        <w:rPr>
          <w:sz w:val="22"/>
          <w:szCs w:val="22"/>
        </w:rPr>
        <w:t xml:space="preserve">in deliberately punitive acts, </w:t>
      </w:r>
      <w:r w:rsidR="002736F2" w:rsidRPr="00F178FB">
        <w:rPr>
          <w:sz w:val="22"/>
          <w:szCs w:val="22"/>
        </w:rPr>
        <w:t>simply for peac</w:t>
      </w:r>
      <w:r w:rsidR="00B62391" w:rsidRPr="00F178FB">
        <w:rPr>
          <w:sz w:val="22"/>
          <w:szCs w:val="22"/>
        </w:rPr>
        <w:t xml:space="preserve">efully protesting. </w:t>
      </w:r>
    </w:p>
    <w:p w14:paraId="02940D8B" w14:textId="492FEC15" w:rsidR="00106D54" w:rsidRPr="00F178FB" w:rsidRDefault="00106D54">
      <w:pPr>
        <w:pStyle w:val="AIBodyText"/>
        <w:spacing w:line="240" w:lineRule="auto"/>
        <w:rPr>
          <w:sz w:val="22"/>
          <w:szCs w:val="22"/>
        </w:rPr>
      </w:pPr>
      <w:r w:rsidRPr="00F178FB">
        <w:rPr>
          <w:sz w:val="22"/>
          <w:szCs w:val="22"/>
        </w:rPr>
        <w:t xml:space="preserve">Thank you. </w:t>
      </w:r>
    </w:p>
    <w:p w14:paraId="3E02758B" w14:textId="307EBDB4" w:rsidR="00514EF5" w:rsidRPr="00514EF5" w:rsidRDefault="00514EF5">
      <w:pPr>
        <w:pStyle w:val="AIBodyText"/>
        <w:spacing w:line="240" w:lineRule="auto"/>
      </w:pPr>
    </w:p>
    <w:sectPr w:rsidR="00514EF5" w:rsidRPr="00514EF5" w:rsidSect="00D26B22">
      <w:footnotePr>
        <w:pos w:val="beneathText"/>
      </w:footnotePr>
      <w:endnotePr>
        <w:numFmt w:val="decimal"/>
      </w:endnotePr>
      <w:pgSz w:w="11900" w:h="16837" w:code="9"/>
      <w:pgMar w:top="2268" w:right="1985" w:bottom="2835" w:left="1985"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A23783" w14:textId="77777777" w:rsidR="008923FC" w:rsidRDefault="008923FC">
      <w:r>
        <w:separator/>
      </w:r>
    </w:p>
  </w:endnote>
  <w:endnote w:type="continuationSeparator" w:id="0">
    <w:p w14:paraId="4306EA65" w14:textId="77777777" w:rsidR="008923FC" w:rsidRDefault="00892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Bold Cn">
    <w:altName w:val="DokChampa"/>
    <w:charset w:val="00"/>
    <w:family w:val="auto"/>
    <w:pitch w:val="variable"/>
    <w:sig w:usb0="03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mnesty Trade Gothic Cn">
    <w:altName w:val="Calibri"/>
    <w:charset w:val="00"/>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Amnesty Trade Gothic">
    <w:altName w:val="Calibri"/>
    <w:charset w:val="00"/>
    <w:family w:val="swiss"/>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mnestyTradeGothic-Ligh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E33CE8" w14:textId="77777777" w:rsidR="008923FC" w:rsidRDefault="008923FC">
      <w:r>
        <w:separator/>
      </w:r>
    </w:p>
  </w:footnote>
  <w:footnote w:type="continuationSeparator" w:id="0">
    <w:p w14:paraId="3B499554" w14:textId="77777777" w:rsidR="008923FC" w:rsidRDefault="008923FC">
      <w:r>
        <w:continuationSeparator/>
      </w:r>
    </w:p>
  </w:footnote>
  <w:footnote w:id="1">
    <w:p w14:paraId="3AD31BDB" w14:textId="77777777" w:rsidR="00E224A1" w:rsidRPr="004166AE" w:rsidRDefault="00E224A1" w:rsidP="00770763">
      <w:pPr>
        <w:pStyle w:val="FootnoteText"/>
        <w:spacing w:after="0" w:line="240" w:lineRule="auto"/>
      </w:pPr>
      <w:r>
        <w:rPr>
          <w:rStyle w:val="FootnoteReference"/>
        </w:rPr>
        <w:footnoteRef/>
      </w:r>
      <w:r>
        <w:t xml:space="preserve"> Amnesty International, </w:t>
      </w:r>
      <w:r w:rsidRPr="00261E02">
        <w:rPr>
          <w:i/>
          <w:iCs/>
        </w:rPr>
        <w:t>“This is worse than covid-19”: Ethiopians abandoned and abused in Saudi prisons</w:t>
      </w:r>
      <w:r>
        <w:t xml:space="preserve">, (Index: MDE 23/3125/2020), </w:t>
      </w:r>
      <w:hyperlink r:id="rId1" w:history="1">
        <w:r w:rsidRPr="00942774">
          <w:rPr>
            <w:rStyle w:val="Hyperlink"/>
          </w:rPr>
          <w:t>www.amnesty.org.uk/files/2020-09/Report.pdf?ofpXkfgKj_IEX2E2UrWjxmp_ZcloJYda</w:t>
        </w:r>
      </w:hyperlink>
      <w:r w:rsidRPr="00727784">
        <w:t>=</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filled="t">
        <v:fill color2="black"/>
        <v:imagedata r:id="rId1" o:title=""/>
      </v:shape>
    </w:pict>
  </w:numPicBullet>
  <w:abstractNum w:abstractNumId="0" w15:restartNumberingAfterBreak="0">
    <w:nsid w:val="00000001"/>
    <w:multiLevelType w:val="multilevel"/>
    <w:tmpl w:val="00000001"/>
    <w:lvl w:ilvl="0">
      <w:start w:val="1"/>
      <w:numFmt w:val="none"/>
      <w:pStyle w:val="Heading1"/>
      <w:suff w:val="nothing"/>
      <w:lvlText w:val=""/>
      <w:lvlJc w:val="left"/>
      <w:pPr>
        <w:tabs>
          <w:tab w:val="num" w:pos="0"/>
        </w:tabs>
      </w:pPr>
      <w:rPr>
        <w:rFonts w:cs="Times New Roman"/>
      </w:rPr>
    </w:lvl>
    <w:lvl w:ilvl="1">
      <w:start w:val="1"/>
      <w:numFmt w:val="none"/>
      <w:pStyle w:val="Heading2"/>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pStyle w:val="Heading4"/>
      <w:suff w:val="nothing"/>
      <w:lvlText w:val=""/>
      <w:lvlJc w:val="left"/>
      <w:pPr>
        <w:tabs>
          <w:tab w:val="num" w:pos="0"/>
        </w:tabs>
      </w:pPr>
      <w:rPr>
        <w:rFonts w:cs="Times New Roman"/>
      </w:rPr>
    </w:lvl>
    <w:lvl w:ilvl="4">
      <w:start w:val="1"/>
      <w:numFmt w:val="none"/>
      <w:pStyle w:val="Heading5"/>
      <w:suff w:val="nothing"/>
      <w:lvlText w:val=""/>
      <w:lvlJc w:val="left"/>
      <w:pPr>
        <w:tabs>
          <w:tab w:val="num" w:pos="0"/>
        </w:tabs>
      </w:pPr>
      <w:rPr>
        <w:rFonts w:cs="Times New Roman"/>
      </w:rPr>
    </w:lvl>
    <w:lvl w:ilvl="5">
      <w:start w:val="1"/>
      <w:numFmt w:val="none"/>
      <w:pStyle w:val="Heading6"/>
      <w:suff w:val="nothing"/>
      <w:lvlText w:val=""/>
      <w:lvlJc w:val="left"/>
      <w:pPr>
        <w:tabs>
          <w:tab w:val="num" w:pos="0"/>
        </w:tabs>
      </w:pPr>
      <w:rPr>
        <w:rFonts w:cs="Times New Roman"/>
      </w:rPr>
    </w:lvl>
    <w:lvl w:ilvl="6">
      <w:start w:val="1"/>
      <w:numFmt w:val="none"/>
      <w:pStyle w:val="Heading7"/>
      <w:suff w:val="nothing"/>
      <w:lvlText w:val=""/>
      <w:lvlJc w:val="left"/>
      <w:pPr>
        <w:tabs>
          <w:tab w:val="num" w:pos="0"/>
        </w:tabs>
      </w:pPr>
      <w:rPr>
        <w:rFonts w:cs="Times New Roman"/>
      </w:rPr>
    </w:lvl>
    <w:lvl w:ilvl="7">
      <w:start w:val="1"/>
      <w:numFmt w:val="none"/>
      <w:pStyle w:val="Heading8"/>
      <w:suff w:val="nothing"/>
      <w:lvlText w:val=""/>
      <w:lvlJc w:val="left"/>
      <w:pPr>
        <w:tabs>
          <w:tab w:val="num" w:pos="0"/>
        </w:tabs>
      </w:pPr>
      <w:rPr>
        <w:rFonts w:cs="Times New Roman"/>
      </w:rPr>
    </w:lvl>
    <w:lvl w:ilvl="8">
      <w:start w:val="1"/>
      <w:numFmt w:val="none"/>
      <w:pStyle w:val="Heading9"/>
      <w:suff w:val="nothing"/>
      <w:lvlText w:val=""/>
      <w:lvlJc w:val="left"/>
      <w:pPr>
        <w:tabs>
          <w:tab w:val="num" w:pos="0"/>
        </w:tabs>
      </w:pPr>
      <w:rPr>
        <w:rFonts w:cs="Times New Roman"/>
      </w:rPr>
    </w:lvl>
  </w:abstractNum>
  <w:abstractNum w:abstractNumId="1" w15:restartNumberingAfterBreak="0">
    <w:nsid w:val="00000002"/>
    <w:multiLevelType w:val="multilevel"/>
    <w:tmpl w:val="79787F56"/>
    <w:numStyleLink w:val="AINumberedList"/>
  </w:abstractNum>
  <w:abstractNum w:abstractNumId="2" w15:restartNumberingAfterBreak="0">
    <w:nsid w:val="00000003"/>
    <w:multiLevelType w:val="multilevel"/>
    <w:tmpl w:val="5B58B218"/>
    <w:numStyleLink w:val="AIBulletList"/>
  </w:abstractNum>
  <w:abstractNum w:abstractNumId="3" w15:restartNumberingAfterBreak="0">
    <w:nsid w:val="000B5ECC"/>
    <w:multiLevelType w:val="multilevel"/>
    <w:tmpl w:val="5B58B218"/>
    <w:numStyleLink w:val="AIBulletList"/>
  </w:abstractNum>
  <w:abstractNum w:abstractNumId="4" w15:restartNumberingAfterBreak="0">
    <w:nsid w:val="001C5292"/>
    <w:multiLevelType w:val="multilevel"/>
    <w:tmpl w:val="FB62792E"/>
    <w:lvl w:ilvl="0">
      <w:start w:val="1"/>
      <w:numFmt w:val="bullet"/>
      <w:lvlText w:val=""/>
      <w:lvlJc w:val="left"/>
      <w:pPr>
        <w:tabs>
          <w:tab w:val="num" w:pos="357"/>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5" w15:restartNumberingAfterBreak="0">
    <w:nsid w:val="04347DDD"/>
    <w:multiLevelType w:val="multilevel"/>
    <w:tmpl w:val="B330E8B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firstLine="6"/>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6" w15:restartNumberingAfterBreak="0">
    <w:nsid w:val="07796BD6"/>
    <w:multiLevelType w:val="multilevel"/>
    <w:tmpl w:val="79787F56"/>
    <w:numStyleLink w:val="AINumberedList"/>
  </w:abstractNum>
  <w:abstractNum w:abstractNumId="7" w15:restartNumberingAfterBreak="0">
    <w:nsid w:val="07C6744F"/>
    <w:multiLevelType w:val="multilevel"/>
    <w:tmpl w:val="7D7ED17E"/>
    <w:lvl w:ilvl="0">
      <w:start w:val="1"/>
      <w:numFmt w:val="bullet"/>
      <w:lvlText w:val=""/>
      <w:lvlJc w:val="left"/>
      <w:pPr>
        <w:tabs>
          <w:tab w:val="num" w:pos="340"/>
        </w:tabs>
      </w:pPr>
      <w:rPr>
        <w:rFonts w:ascii="Wingdings" w:hAnsi="Wingdings" w:hint="default"/>
        <w:color w:val="999999"/>
        <w:sz w:val="14"/>
      </w:rPr>
    </w:lvl>
    <w:lvl w:ilvl="1">
      <w:start w:val="1"/>
      <w:numFmt w:val="bullet"/>
      <w:lvlText w:val=""/>
      <w:lvlJc w:val="left"/>
      <w:pPr>
        <w:tabs>
          <w:tab w:val="num" w:pos="357"/>
        </w:tabs>
        <w:ind w:left="340" w:firstLine="20"/>
      </w:pPr>
      <w:rPr>
        <w:rFonts w:ascii="Wingdings" w:hAnsi="Wingdings" w:hint="default"/>
        <w:color w:val="999999"/>
        <w:sz w:val="14"/>
      </w:rPr>
    </w:lvl>
    <w:lvl w:ilvl="2">
      <w:start w:val="1"/>
      <w:numFmt w:val="bullet"/>
      <w:lvlText w:val=""/>
      <w:lvlJc w:val="left"/>
      <w:pPr>
        <w:tabs>
          <w:tab w:val="num" w:pos="1134"/>
        </w:tabs>
        <w:ind w:left="737" w:hanging="17"/>
      </w:pPr>
      <w:rPr>
        <w:rFonts w:ascii="Wingdings" w:hAnsi="Wingdings" w:hint="default"/>
        <w:color w:val="999999"/>
        <w:sz w:val="14"/>
      </w:rPr>
    </w:lvl>
    <w:lvl w:ilvl="3">
      <w:start w:val="1"/>
      <w:numFmt w:val="bullet"/>
      <w:lvlText w:val=""/>
      <w:lvlJc w:val="left"/>
      <w:pPr>
        <w:tabs>
          <w:tab w:val="num" w:pos="1531"/>
        </w:tabs>
        <w:ind w:left="1077" w:firstLine="3"/>
      </w:pPr>
      <w:rPr>
        <w:rFonts w:ascii="Wingdings" w:hAnsi="Wingdings" w:hint="default"/>
        <w:color w:val="999999"/>
        <w:sz w:val="14"/>
      </w:rPr>
    </w:lvl>
    <w:lvl w:ilvl="4">
      <w:start w:val="1"/>
      <w:numFmt w:val="bullet"/>
      <w:lvlText w:val=""/>
      <w:lvlJc w:val="left"/>
      <w:pPr>
        <w:tabs>
          <w:tab w:val="num" w:pos="1531"/>
        </w:tabs>
        <w:ind w:left="1077"/>
      </w:pPr>
      <w:rPr>
        <w:rFonts w:ascii="Wingdings" w:hAnsi="Wingdings" w:hint="default"/>
        <w:color w:val="999999"/>
        <w:sz w:val="14"/>
      </w:rPr>
    </w:lvl>
    <w:lvl w:ilvl="5">
      <w:start w:val="1"/>
      <w:numFmt w:val="bullet"/>
      <w:lvlText w:val=""/>
      <w:lvlJc w:val="left"/>
      <w:pPr>
        <w:tabs>
          <w:tab w:val="num" w:pos="1531"/>
        </w:tabs>
        <w:ind w:left="1077"/>
      </w:pPr>
      <w:rPr>
        <w:rFonts w:ascii="Wingdings" w:hAnsi="Wingdings" w:hint="default"/>
        <w:color w:val="999999"/>
        <w:sz w:val="14"/>
      </w:rPr>
    </w:lvl>
    <w:lvl w:ilvl="6">
      <w:start w:val="1"/>
      <w:numFmt w:val="bullet"/>
      <w:lvlText w:val=""/>
      <w:lvlJc w:val="left"/>
      <w:pPr>
        <w:tabs>
          <w:tab w:val="num" w:pos="1531"/>
        </w:tabs>
        <w:ind w:left="1077"/>
      </w:pPr>
      <w:rPr>
        <w:rFonts w:ascii="Wingdings" w:hAnsi="Wingdings" w:hint="default"/>
        <w:color w:val="999999"/>
        <w:sz w:val="14"/>
      </w:rPr>
    </w:lvl>
    <w:lvl w:ilvl="7">
      <w:start w:val="1"/>
      <w:numFmt w:val="bullet"/>
      <w:lvlText w:val=""/>
      <w:lvlJc w:val="left"/>
      <w:pPr>
        <w:tabs>
          <w:tab w:val="num" w:pos="1531"/>
        </w:tabs>
        <w:ind w:left="1077"/>
      </w:pPr>
      <w:rPr>
        <w:rFonts w:ascii="Wingdings" w:hAnsi="Wingdings" w:hint="default"/>
        <w:color w:val="999999"/>
        <w:sz w:val="14"/>
      </w:rPr>
    </w:lvl>
    <w:lvl w:ilvl="8">
      <w:start w:val="1"/>
      <w:numFmt w:val="bullet"/>
      <w:lvlText w:val=""/>
      <w:lvlJc w:val="left"/>
      <w:pPr>
        <w:tabs>
          <w:tab w:val="num" w:pos="1531"/>
        </w:tabs>
        <w:ind w:left="1077"/>
      </w:pPr>
      <w:rPr>
        <w:rFonts w:ascii="Wingdings" w:hAnsi="Wingdings" w:hint="default"/>
        <w:color w:val="999999"/>
        <w:sz w:val="14"/>
      </w:rPr>
    </w:lvl>
  </w:abstractNum>
  <w:abstractNum w:abstractNumId="8" w15:restartNumberingAfterBreak="0">
    <w:nsid w:val="0DDE2986"/>
    <w:multiLevelType w:val="multilevel"/>
    <w:tmpl w:val="00000002"/>
    <w:lvl w:ilvl="0">
      <w:start w:val="1"/>
      <w:numFmt w:val="decimal"/>
      <w:suff w:val="nothing"/>
      <w:lvlText w:val="%1."/>
      <w:lvlJc w:val="left"/>
      <w:pPr>
        <w:tabs>
          <w:tab w:val="num" w:pos="0"/>
        </w:tabs>
      </w:pPr>
      <w:rPr>
        <w:rFonts w:ascii="Amnesty Trade Gothic Bold Cn" w:hAnsi="Amnesty Trade Gothic Bold Cn" w:cs="Times New Roman"/>
      </w:rPr>
    </w:lvl>
    <w:lvl w:ilvl="1">
      <w:start w:val="1"/>
      <w:numFmt w:val="lowerLetter"/>
      <w:suff w:val="nothing"/>
      <w:lvlText w:val="%2."/>
      <w:lvlJc w:val="left"/>
      <w:pPr>
        <w:tabs>
          <w:tab w:val="num" w:pos="340"/>
        </w:tabs>
        <w:ind w:left="340"/>
      </w:pPr>
      <w:rPr>
        <w:rFonts w:cs="Times New Roman"/>
        <w:b/>
        <w:i w:val="0"/>
      </w:rPr>
    </w:lvl>
    <w:lvl w:ilvl="2">
      <w:start w:val="1"/>
      <w:numFmt w:val="lowerRoman"/>
      <w:lvlText w:val="%3."/>
      <w:lvlJc w:val="left"/>
      <w:pPr>
        <w:tabs>
          <w:tab w:val="num" w:pos="737"/>
        </w:tabs>
        <w:ind w:left="737" w:hanging="17"/>
      </w:pPr>
      <w:rPr>
        <w:rFonts w:cs="Times New Roman"/>
        <w:b/>
        <w:i w:val="0"/>
      </w:rPr>
    </w:lvl>
    <w:lvl w:ilvl="3">
      <w:start w:val="1"/>
      <w:numFmt w:val="decimal"/>
      <w:lvlText w:val="%4."/>
      <w:lvlJc w:val="left"/>
      <w:pPr>
        <w:tabs>
          <w:tab w:val="num" w:pos="1077"/>
        </w:tabs>
        <w:ind w:left="1077" w:firstLine="3"/>
      </w:pPr>
      <w:rPr>
        <w:rFonts w:cs="Times New Roman"/>
        <w:b/>
        <w:i w:val="0"/>
      </w:rPr>
    </w:lvl>
    <w:lvl w:ilvl="4">
      <w:start w:val="1"/>
      <w:numFmt w:val="decimal"/>
      <w:suff w:val="nothing"/>
      <w:lvlText w:val="%5."/>
      <w:lvlJc w:val="left"/>
      <w:pPr>
        <w:tabs>
          <w:tab w:val="num" w:pos="1077"/>
        </w:tabs>
        <w:ind w:left="1077"/>
      </w:pPr>
      <w:rPr>
        <w:rFonts w:cs="Times New Roman"/>
        <w:b/>
        <w:i w:val="0"/>
      </w:rPr>
    </w:lvl>
    <w:lvl w:ilvl="5">
      <w:start w:val="1"/>
      <w:numFmt w:val="decimal"/>
      <w:suff w:val="nothing"/>
      <w:lvlText w:val="%6."/>
      <w:lvlJc w:val="left"/>
      <w:pPr>
        <w:tabs>
          <w:tab w:val="num" w:pos="1077"/>
        </w:tabs>
        <w:ind w:left="1077"/>
      </w:pPr>
      <w:rPr>
        <w:rFonts w:cs="Times New Roman"/>
        <w:b/>
        <w:i w:val="0"/>
      </w:rPr>
    </w:lvl>
    <w:lvl w:ilvl="6">
      <w:start w:val="1"/>
      <w:numFmt w:val="decimal"/>
      <w:suff w:val="nothing"/>
      <w:lvlText w:val="%7."/>
      <w:lvlJc w:val="left"/>
      <w:pPr>
        <w:tabs>
          <w:tab w:val="num" w:pos="1077"/>
        </w:tabs>
        <w:ind w:left="1077"/>
      </w:pPr>
      <w:rPr>
        <w:rFonts w:cs="Times New Roman"/>
        <w:b/>
        <w:i w:val="0"/>
      </w:rPr>
    </w:lvl>
    <w:lvl w:ilvl="7">
      <w:start w:val="1"/>
      <w:numFmt w:val="decimal"/>
      <w:suff w:val="nothing"/>
      <w:lvlText w:val="%8."/>
      <w:lvlJc w:val="left"/>
      <w:pPr>
        <w:tabs>
          <w:tab w:val="num" w:pos="1077"/>
        </w:tabs>
        <w:ind w:left="1077"/>
      </w:pPr>
      <w:rPr>
        <w:rFonts w:cs="Times New Roman"/>
        <w:b/>
        <w:i w:val="0"/>
      </w:rPr>
    </w:lvl>
    <w:lvl w:ilvl="8">
      <w:start w:val="1"/>
      <w:numFmt w:val="decimal"/>
      <w:suff w:val="nothing"/>
      <w:lvlText w:val="%9."/>
      <w:lvlJc w:val="left"/>
      <w:pPr>
        <w:tabs>
          <w:tab w:val="num" w:pos="1077"/>
        </w:tabs>
        <w:ind w:left="1077"/>
      </w:pPr>
      <w:rPr>
        <w:rFonts w:cs="Times New Roman"/>
        <w:b/>
        <w:i w:val="0"/>
      </w:rPr>
    </w:lvl>
  </w:abstractNum>
  <w:abstractNum w:abstractNumId="9" w15:restartNumberingAfterBreak="0">
    <w:nsid w:val="129C273F"/>
    <w:multiLevelType w:val="multilevel"/>
    <w:tmpl w:val="5B58B218"/>
    <w:numStyleLink w:val="AIBulletList"/>
  </w:abstractNum>
  <w:abstractNum w:abstractNumId="10" w15:restartNumberingAfterBreak="0">
    <w:nsid w:val="190914F0"/>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1" w15:restartNumberingAfterBreak="0">
    <w:nsid w:val="1E1D0811"/>
    <w:multiLevelType w:val="multilevel"/>
    <w:tmpl w:val="2100784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lvlText w:val=""/>
      <w:lvlJc w:val="left"/>
      <w:pPr>
        <w:tabs>
          <w:tab w:val="num" w:pos="357"/>
        </w:tabs>
        <w:ind w:left="714"/>
      </w:pPr>
      <w:rPr>
        <w:rFonts w:ascii="Wingdings" w:hAnsi="Wingdings" w:hint="default"/>
        <w:color w:val="999999"/>
        <w:sz w:val="14"/>
      </w:rPr>
    </w:lvl>
    <w:lvl w:ilvl="4">
      <w:start w:val="1"/>
      <w:numFmt w:val="bullet"/>
      <w:lvlText w:val=""/>
      <w:lvlJc w:val="left"/>
      <w:pPr>
        <w:tabs>
          <w:tab w:val="num" w:pos="357"/>
        </w:tabs>
        <w:ind w:left="714"/>
      </w:pPr>
      <w:rPr>
        <w:rFonts w:ascii="Wingdings" w:hAnsi="Wingdings" w:hint="default"/>
        <w:color w:val="999999"/>
        <w:sz w:val="14"/>
      </w:rPr>
    </w:lvl>
    <w:lvl w:ilvl="5">
      <w:start w:val="1"/>
      <w:numFmt w:val="bullet"/>
      <w:lvlText w:val=""/>
      <w:lvlJc w:val="left"/>
      <w:pPr>
        <w:tabs>
          <w:tab w:val="num" w:pos="357"/>
        </w:tabs>
        <w:ind w:left="714"/>
      </w:pPr>
      <w:rPr>
        <w:rFonts w:ascii="Wingdings" w:hAnsi="Wingdings" w:hint="default"/>
        <w:color w:val="999999"/>
        <w:sz w:val="14"/>
      </w:rPr>
    </w:lvl>
    <w:lvl w:ilvl="6">
      <w:start w:val="1"/>
      <w:numFmt w:val="bullet"/>
      <w:lvlText w:val=""/>
      <w:lvlJc w:val="left"/>
      <w:pPr>
        <w:tabs>
          <w:tab w:val="num" w:pos="357"/>
        </w:tabs>
        <w:ind w:left="714"/>
      </w:pPr>
      <w:rPr>
        <w:rFonts w:ascii="Wingdings" w:hAnsi="Wingdings" w:hint="default"/>
        <w:color w:val="999999"/>
        <w:sz w:val="14"/>
      </w:rPr>
    </w:lvl>
    <w:lvl w:ilvl="7">
      <w:start w:val="1"/>
      <w:numFmt w:val="bullet"/>
      <w:lvlText w:val=""/>
      <w:lvlJc w:val="left"/>
      <w:pPr>
        <w:tabs>
          <w:tab w:val="num" w:pos="357"/>
        </w:tabs>
        <w:ind w:left="714"/>
      </w:pPr>
      <w:rPr>
        <w:rFonts w:ascii="Wingdings" w:hAnsi="Wingdings" w:hint="default"/>
        <w:color w:val="999999"/>
        <w:sz w:val="14"/>
      </w:rPr>
    </w:lvl>
    <w:lvl w:ilvl="8">
      <w:start w:val="1"/>
      <w:numFmt w:val="bullet"/>
      <w:lvlText w:val=""/>
      <w:lvlJc w:val="left"/>
      <w:pPr>
        <w:tabs>
          <w:tab w:val="num" w:pos="357"/>
        </w:tabs>
        <w:ind w:left="714"/>
      </w:pPr>
      <w:rPr>
        <w:rFonts w:ascii="Wingdings" w:hAnsi="Wingdings" w:hint="default"/>
        <w:color w:val="999999"/>
        <w:sz w:val="14"/>
      </w:rPr>
    </w:lvl>
  </w:abstractNum>
  <w:abstractNum w:abstractNumId="12" w15:restartNumberingAfterBreak="0">
    <w:nsid w:val="1F55423F"/>
    <w:multiLevelType w:val="hybridMultilevel"/>
    <w:tmpl w:val="7A8A817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9E7FA8"/>
    <w:multiLevelType w:val="hybridMultilevel"/>
    <w:tmpl w:val="47BED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5B67B6"/>
    <w:multiLevelType w:val="multilevel"/>
    <w:tmpl w:val="79787F56"/>
    <w:numStyleLink w:val="AINumberedList"/>
  </w:abstractNum>
  <w:abstractNum w:abstractNumId="15" w15:restartNumberingAfterBreak="0">
    <w:nsid w:val="237A3546"/>
    <w:multiLevelType w:val="hybridMultilevel"/>
    <w:tmpl w:val="EC94771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1E5A86"/>
    <w:multiLevelType w:val="multilevel"/>
    <w:tmpl w:val="7FA0B76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17" w15:restartNumberingAfterBreak="0">
    <w:nsid w:val="26C46536"/>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8" w15:restartNumberingAfterBreak="0">
    <w:nsid w:val="27133A5E"/>
    <w:multiLevelType w:val="multilevel"/>
    <w:tmpl w:val="5B58B218"/>
    <w:numStyleLink w:val="AIBulletList"/>
  </w:abstractNum>
  <w:abstractNum w:abstractNumId="19" w15:restartNumberingAfterBreak="0">
    <w:nsid w:val="27D12D28"/>
    <w:multiLevelType w:val="hybridMultilevel"/>
    <w:tmpl w:val="4972EB6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82D0E89"/>
    <w:multiLevelType w:val="hybridMultilevel"/>
    <w:tmpl w:val="C1E87B9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8C370EC"/>
    <w:multiLevelType w:val="hybridMultilevel"/>
    <w:tmpl w:val="9AF07208"/>
    <w:name w:val="WW8Num52"/>
    <w:lvl w:ilvl="0" w:tplc="ABE03712">
      <w:start w:val="1"/>
      <w:numFmt w:val="bullet"/>
      <w:lvlText w:val=""/>
      <w:lvlJc w:val="left"/>
      <w:pPr>
        <w:tabs>
          <w:tab w:val="num" w:pos="714"/>
        </w:tabs>
        <w:ind w:left="714"/>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22" w15:restartNumberingAfterBreak="0">
    <w:nsid w:val="2C61420A"/>
    <w:multiLevelType w:val="hybridMultilevel"/>
    <w:tmpl w:val="5462BB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E87201C"/>
    <w:multiLevelType w:val="multilevel"/>
    <w:tmpl w:val="5B58B218"/>
    <w:numStyleLink w:val="AIBulletList"/>
  </w:abstractNum>
  <w:abstractNum w:abstractNumId="24" w15:restartNumberingAfterBreak="0">
    <w:nsid w:val="30416572"/>
    <w:multiLevelType w:val="multilevel"/>
    <w:tmpl w:val="8CC0097A"/>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25" w15:restartNumberingAfterBreak="0">
    <w:nsid w:val="31943E62"/>
    <w:multiLevelType w:val="multilevel"/>
    <w:tmpl w:val="5B58B218"/>
    <w:numStyleLink w:val="AIBulletList"/>
  </w:abstractNum>
  <w:abstractNum w:abstractNumId="26" w15:restartNumberingAfterBreak="0">
    <w:nsid w:val="34E44DDD"/>
    <w:multiLevelType w:val="multilevel"/>
    <w:tmpl w:val="3A4E5394"/>
    <w:lvl w:ilvl="0">
      <w:start w:val="1"/>
      <w:numFmt w:val="bullet"/>
      <w:lvlText w:val=""/>
      <w:lvlJc w:val="left"/>
      <w:pPr>
        <w:tabs>
          <w:tab w:val="num" w:pos="0"/>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7" w15:restartNumberingAfterBreak="0">
    <w:nsid w:val="42A74608"/>
    <w:multiLevelType w:val="multilevel"/>
    <w:tmpl w:val="E97238C4"/>
    <w:lvl w:ilvl="0">
      <w:start w:val="1"/>
      <w:numFmt w:val="decimal"/>
      <w:suff w:val="space"/>
      <w:lvlText w:val="%1."/>
      <w:lvlJc w:val="left"/>
      <w:rPr>
        <w:rFonts w:ascii="Amnesty Trade Gothic Cn" w:hAnsi="Amnesty Trade Gothic Cn" w:cs="Times New Roman" w:hint="default"/>
        <w:b/>
        <w:i w:val="0"/>
        <w:sz w:val="18"/>
      </w:rPr>
    </w:lvl>
    <w:lvl w:ilvl="1">
      <w:start w:val="1"/>
      <w:numFmt w:val="lowerLetter"/>
      <w:suff w:val="space"/>
      <w:lvlText w:val="%2."/>
      <w:lvlJc w:val="left"/>
      <w:pPr>
        <w:ind w:left="340"/>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28" w15:restartNumberingAfterBreak="0">
    <w:nsid w:val="456452DF"/>
    <w:multiLevelType w:val="multilevel"/>
    <w:tmpl w:val="5B58B218"/>
    <w:numStyleLink w:val="AIBulletList"/>
  </w:abstractNum>
  <w:abstractNum w:abstractNumId="29" w15:restartNumberingAfterBreak="0">
    <w:nsid w:val="4AFA1331"/>
    <w:multiLevelType w:val="multilevel"/>
    <w:tmpl w:val="958826D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0" w15:restartNumberingAfterBreak="0">
    <w:nsid w:val="4E1E12A2"/>
    <w:multiLevelType w:val="multilevel"/>
    <w:tmpl w:val="5B58B218"/>
    <w:numStyleLink w:val="AIBulletList"/>
  </w:abstractNum>
  <w:abstractNum w:abstractNumId="31" w15:restartNumberingAfterBreak="0">
    <w:nsid w:val="526C33A0"/>
    <w:multiLevelType w:val="multilevel"/>
    <w:tmpl w:val="A60A3B66"/>
    <w:lvl w:ilvl="0">
      <w:start w:val="1"/>
      <w:numFmt w:val="bullet"/>
      <w:suff w:val="space"/>
      <w:lvlText w:val=""/>
      <w:lvlJc w:val="left"/>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2" w15:restartNumberingAfterBreak="0">
    <w:nsid w:val="544D628C"/>
    <w:multiLevelType w:val="multilevel"/>
    <w:tmpl w:val="ACB079D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3" w15:restartNumberingAfterBreak="0">
    <w:nsid w:val="557D6E90"/>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34" w15:restartNumberingAfterBreak="0">
    <w:nsid w:val="557E1167"/>
    <w:multiLevelType w:val="hybridMultilevel"/>
    <w:tmpl w:val="955EC9C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A07084D"/>
    <w:multiLevelType w:val="multilevel"/>
    <w:tmpl w:val="5B58B218"/>
    <w:numStyleLink w:val="AIBulletList"/>
  </w:abstractNum>
  <w:abstractNum w:abstractNumId="36" w15:restartNumberingAfterBreak="0">
    <w:nsid w:val="5B7B4994"/>
    <w:multiLevelType w:val="hybridMultilevel"/>
    <w:tmpl w:val="F8F4385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EB76F89"/>
    <w:multiLevelType w:val="multilevel"/>
    <w:tmpl w:val="F9F0152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8" w15:restartNumberingAfterBreak="0">
    <w:nsid w:val="636B4DF8"/>
    <w:multiLevelType w:val="multilevel"/>
    <w:tmpl w:val="25CECD4E"/>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9" w15:restartNumberingAfterBreak="0">
    <w:nsid w:val="6D837B9E"/>
    <w:multiLevelType w:val="multilevel"/>
    <w:tmpl w:val="3EBAED6A"/>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0" w15:restartNumberingAfterBreak="0">
    <w:nsid w:val="70C74113"/>
    <w:multiLevelType w:val="hybridMultilevel"/>
    <w:tmpl w:val="60BEBB9C"/>
    <w:lvl w:ilvl="0" w:tplc="A76A38E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15:restartNumberingAfterBreak="0">
    <w:nsid w:val="73A71526"/>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42" w15:restartNumberingAfterBreak="0">
    <w:nsid w:val="73FC6E17"/>
    <w:multiLevelType w:val="multilevel"/>
    <w:tmpl w:val="8212609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43" w15:restartNumberingAfterBreak="0">
    <w:nsid w:val="76A44978"/>
    <w:multiLevelType w:val="multilevel"/>
    <w:tmpl w:val="5B58B218"/>
    <w:numStyleLink w:val="AIBulletList"/>
  </w:abstractNum>
  <w:abstractNum w:abstractNumId="44" w15:restartNumberingAfterBreak="0">
    <w:nsid w:val="76A97347"/>
    <w:multiLevelType w:val="multilevel"/>
    <w:tmpl w:val="79787F56"/>
    <w:styleLink w:val="AINumberedList"/>
    <w:lvl w:ilvl="0">
      <w:start w:val="1"/>
      <w:numFmt w:val="decimal"/>
      <w:lvlText w:val="%1."/>
      <w:lvlJc w:val="left"/>
      <w:pPr>
        <w:tabs>
          <w:tab w:val="num" w:pos="357"/>
        </w:tabs>
      </w:pPr>
      <w:rPr>
        <w:rFonts w:ascii="Amnesty Trade Gothic Cn" w:hAnsi="Amnesty Trade Gothic Cn" w:cs="Times New Roman" w:hint="default"/>
        <w:b/>
        <w:i w:val="0"/>
        <w:color w:val="000000"/>
        <w:sz w:val="24"/>
        <w:szCs w:val="24"/>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45" w15:restartNumberingAfterBreak="0">
    <w:nsid w:val="78565AC3"/>
    <w:multiLevelType w:val="multilevel"/>
    <w:tmpl w:val="4EEAC7A8"/>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46" w15:restartNumberingAfterBreak="0">
    <w:nsid w:val="7A2A6CF1"/>
    <w:multiLevelType w:val="multilevel"/>
    <w:tmpl w:val="2D68564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47" w15:restartNumberingAfterBreak="0">
    <w:nsid w:val="7ACC2418"/>
    <w:multiLevelType w:val="multilevel"/>
    <w:tmpl w:val="5B58B218"/>
    <w:styleLink w:val="AIBulletList"/>
    <w:lvl w:ilvl="0">
      <w:start w:val="1"/>
      <w:numFmt w:val="bullet"/>
      <w:lvlText w:val=""/>
      <w:lvlJc w:val="left"/>
      <w:pPr>
        <w:tabs>
          <w:tab w:val="num" w:pos="357"/>
        </w:tabs>
      </w:pPr>
      <w:rPr>
        <w:rFonts w:ascii="Wingdings" w:hAnsi="Wingdings" w:hint="default"/>
        <w:b/>
        <w:color w:val="999999"/>
        <w:sz w:val="14"/>
      </w:rPr>
    </w:lvl>
    <w:lvl w:ilvl="1">
      <w:start w:val="1"/>
      <w:numFmt w:val="bullet"/>
      <w:lvlText w:val=""/>
      <w:lvlJc w:val="left"/>
      <w:pPr>
        <w:tabs>
          <w:tab w:val="num" w:pos="357"/>
        </w:tabs>
        <w:ind w:left="357" w:firstLine="3"/>
      </w:pPr>
      <w:rPr>
        <w:rFonts w:ascii="Wingdings" w:hAnsi="Wingdings" w:hint="default"/>
        <w:b/>
        <w:i w:val="0"/>
        <w:color w:val="999999"/>
        <w:sz w:val="14"/>
      </w:rPr>
    </w:lvl>
    <w:lvl w:ilvl="2">
      <w:start w:val="1"/>
      <w:numFmt w:val="bullet"/>
      <w:lvlText w:val=""/>
      <w:lvlJc w:val="left"/>
      <w:pPr>
        <w:tabs>
          <w:tab w:val="num" w:pos="357"/>
        </w:tabs>
        <w:ind w:left="714"/>
      </w:pPr>
      <w:rPr>
        <w:rFonts w:ascii="Wingdings" w:hAnsi="Wingdings" w:hint="default"/>
        <w:b/>
        <w:i w:val="0"/>
        <w:color w:val="999999"/>
        <w:sz w:val="14"/>
      </w:rPr>
    </w:lvl>
    <w:lvl w:ilvl="3">
      <w:start w:val="1"/>
      <w:numFmt w:val="bullet"/>
      <w:lvlText w:val=""/>
      <w:lvlJc w:val="left"/>
      <w:pPr>
        <w:tabs>
          <w:tab w:val="num" w:pos="357"/>
        </w:tabs>
        <w:ind w:left="714"/>
      </w:pPr>
      <w:rPr>
        <w:rFonts w:ascii="Wingdings" w:hAnsi="Wingdings" w:hint="default"/>
        <w:b/>
        <w:i w:val="0"/>
        <w:color w:val="999999"/>
        <w:sz w:val="14"/>
      </w:rPr>
    </w:lvl>
    <w:lvl w:ilvl="4">
      <w:start w:val="1"/>
      <w:numFmt w:val="bullet"/>
      <w:lvlText w:val=""/>
      <w:lvlJc w:val="left"/>
      <w:pPr>
        <w:tabs>
          <w:tab w:val="num" w:pos="357"/>
        </w:tabs>
        <w:ind w:left="714"/>
      </w:pPr>
      <w:rPr>
        <w:rFonts w:ascii="Wingdings" w:hAnsi="Wingdings" w:hint="default"/>
        <w:b/>
        <w:i w:val="0"/>
        <w:color w:val="999999"/>
        <w:sz w:val="14"/>
      </w:rPr>
    </w:lvl>
    <w:lvl w:ilvl="5">
      <w:start w:val="1"/>
      <w:numFmt w:val="bullet"/>
      <w:lvlText w:val=""/>
      <w:lvlJc w:val="left"/>
      <w:pPr>
        <w:tabs>
          <w:tab w:val="num" w:pos="357"/>
        </w:tabs>
        <w:ind w:left="714"/>
      </w:pPr>
      <w:rPr>
        <w:rFonts w:ascii="Wingdings" w:hAnsi="Wingdings" w:hint="default"/>
        <w:b/>
        <w:i w:val="0"/>
        <w:color w:val="999999"/>
        <w:sz w:val="14"/>
      </w:rPr>
    </w:lvl>
    <w:lvl w:ilvl="6">
      <w:start w:val="1"/>
      <w:numFmt w:val="bullet"/>
      <w:lvlText w:val=""/>
      <w:lvlJc w:val="left"/>
      <w:pPr>
        <w:tabs>
          <w:tab w:val="num" w:pos="357"/>
        </w:tabs>
        <w:ind w:left="714"/>
      </w:pPr>
      <w:rPr>
        <w:rFonts w:ascii="Wingdings" w:hAnsi="Wingdings" w:hint="default"/>
        <w:b/>
        <w:i w:val="0"/>
        <w:color w:val="999999"/>
        <w:sz w:val="14"/>
      </w:rPr>
    </w:lvl>
    <w:lvl w:ilvl="7">
      <w:start w:val="1"/>
      <w:numFmt w:val="bullet"/>
      <w:lvlText w:val=""/>
      <w:lvlJc w:val="left"/>
      <w:pPr>
        <w:tabs>
          <w:tab w:val="num" w:pos="357"/>
        </w:tabs>
        <w:ind w:left="714"/>
      </w:pPr>
      <w:rPr>
        <w:rFonts w:ascii="Wingdings" w:hAnsi="Wingdings" w:hint="default"/>
        <w:b/>
        <w:i w:val="0"/>
        <w:color w:val="999999"/>
        <w:sz w:val="14"/>
      </w:rPr>
    </w:lvl>
    <w:lvl w:ilvl="8">
      <w:start w:val="1"/>
      <w:numFmt w:val="bullet"/>
      <w:lvlText w:val=""/>
      <w:lvlJc w:val="left"/>
      <w:pPr>
        <w:tabs>
          <w:tab w:val="num" w:pos="357"/>
        </w:tabs>
        <w:ind w:left="714"/>
      </w:pPr>
      <w:rPr>
        <w:rFonts w:ascii="Wingdings" w:hAnsi="Wingdings" w:hint="default"/>
        <w:b/>
        <w:i w:val="0"/>
        <w:color w:val="999999"/>
        <w:sz w:val="14"/>
      </w:rPr>
    </w:lvl>
  </w:abstractNum>
  <w:abstractNum w:abstractNumId="48" w15:restartNumberingAfterBreak="0">
    <w:nsid w:val="7F960435"/>
    <w:multiLevelType w:val="multilevel"/>
    <w:tmpl w:val="5B58B218"/>
    <w:numStyleLink w:val="AIBulletList"/>
  </w:abstractNum>
  <w:num w:numId="1">
    <w:abstractNumId w:val="0"/>
  </w:num>
  <w:num w:numId="2">
    <w:abstractNumId w:val="1"/>
  </w:num>
  <w:num w:numId="3">
    <w:abstractNumId w:val="2"/>
  </w:num>
  <w:num w:numId="4">
    <w:abstractNumId w:val="17"/>
  </w:num>
  <w:num w:numId="5">
    <w:abstractNumId w:val="10"/>
  </w:num>
  <w:num w:numId="6">
    <w:abstractNumId w:val="7"/>
  </w:num>
  <w:num w:numId="7">
    <w:abstractNumId w:val="8"/>
  </w:num>
  <w:num w:numId="8">
    <w:abstractNumId w:val="31"/>
  </w:num>
  <w:num w:numId="9">
    <w:abstractNumId w:val="26"/>
  </w:num>
  <w:num w:numId="10">
    <w:abstractNumId w:val="4"/>
  </w:num>
  <w:num w:numId="11">
    <w:abstractNumId w:val="16"/>
  </w:num>
  <w:num w:numId="12">
    <w:abstractNumId w:val="5"/>
  </w:num>
  <w:num w:numId="13">
    <w:abstractNumId w:val="45"/>
  </w:num>
  <w:num w:numId="14">
    <w:abstractNumId w:val="21"/>
  </w:num>
  <w:num w:numId="15">
    <w:abstractNumId w:val="32"/>
  </w:num>
  <w:num w:numId="16">
    <w:abstractNumId w:val="38"/>
  </w:num>
  <w:num w:numId="17">
    <w:abstractNumId w:val="46"/>
  </w:num>
  <w:num w:numId="18">
    <w:abstractNumId w:val="37"/>
  </w:num>
  <w:num w:numId="19">
    <w:abstractNumId w:val="29"/>
  </w:num>
  <w:num w:numId="20">
    <w:abstractNumId w:val="27"/>
  </w:num>
  <w:num w:numId="21">
    <w:abstractNumId w:val="33"/>
  </w:num>
  <w:num w:numId="22">
    <w:abstractNumId w:val="42"/>
  </w:num>
  <w:num w:numId="23">
    <w:abstractNumId w:val="41"/>
  </w:num>
  <w:num w:numId="24">
    <w:abstractNumId w:val="11"/>
  </w:num>
  <w:num w:numId="25">
    <w:abstractNumId w:val="24"/>
  </w:num>
  <w:num w:numId="26">
    <w:abstractNumId w:val="47"/>
  </w:num>
  <w:num w:numId="27">
    <w:abstractNumId w:val="9"/>
  </w:num>
  <w:num w:numId="28">
    <w:abstractNumId w:val="35"/>
  </w:num>
  <w:num w:numId="29">
    <w:abstractNumId w:val="18"/>
  </w:num>
  <w:num w:numId="30">
    <w:abstractNumId w:val="44"/>
  </w:num>
  <w:num w:numId="31">
    <w:abstractNumId w:val="14"/>
  </w:num>
  <w:num w:numId="32">
    <w:abstractNumId w:val="39"/>
  </w:num>
  <w:num w:numId="33">
    <w:abstractNumId w:val="3"/>
  </w:num>
  <w:num w:numId="34">
    <w:abstractNumId w:val="43"/>
  </w:num>
  <w:num w:numId="35">
    <w:abstractNumId w:val="28"/>
  </w:num>
  <w:num w:numId="36">
    <w:abstractNumId w:val="48"/>
  </w:num>
  <w:num w:numId="37">
    <w:abstractNumId w:val="30"/>
  </w:num>
  <w:num w:numId="38">
    <w:abstractNumId w:val="23"/>
  </w:num>
  <w:num w:numId="39">
    <w:abstractNumId w:val="25"/>
  </w:num>
  <w:num w:numId="40">
    <w:abstractNumId w:val="6"/>
  </w:num>
  <w:num w:numId="41">
    <w:abstractNumId w:val="15"/>
  </w:num>
  <w:num w:numId="42">
    <w:abstractNumId w:val="12"/>
  </w:num>
  <w:num w:numId="43">
    <w:abstractNumId w:val="40"/>
  </w:num>
  <w:num w:numId="44">
    <w:abstractNumId w:val="13"/>
  </w:num>
  <w:num w:numId="45">
    <w:abstractNumId w:val="19"/>
  </w:num>
  <w:num w:numId="46">
    <w:abstractNumId w:val="34"/>
  </w:num>
  <w:num w:numId="47">
    <w:abstractNumId w:val="22"/>
  </w:num>
  <w:num w:numId="48">
    <w:abstractNumId w:val="20"/>
  </w:num>
  <w:num w:numId="4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DAC"/>
    <w:rsid w:val="0000500A"/>
    <w:rsid w:val="00013F07"/>
    <w:rsid w:val="00022540"/>
    <w:rsid w:val="000229C7"/>
    <w:rsid w:val="00025465"/>
    <w:rsid w:val="00025B55"/>
    <w:rsid w:val="00031F89"/>
    <w:rsid w:val="00032461"/>
    <w:rsid w:val="0004742C"/>
    <w:rsid w:val="00054CC9"/>
    <w:rsid w:val="00062A30"/>
    <w:rsid w:val="00074E69"/>
    <w:rsid w:val="00081DD3"/>
    <w:rsid w:val="00092096"/>
    <w:rsid w:val="000A1AB5"/>
    <w:rsid w:val="000A4728"/>
    <w:rsid w:val="000B0E17"/>
    <w:rsid w:val="000B12C8"/>
    <w:rsid w:val="000B28F3"/>
    <w:rsid w:val="000C6C1C"/>
    <w:rsid w:val="000D1D9A"/>
    <w:rsid w:val="000D26BC"/>
    <w:rsid w:val="000F0007"/>
    <w:rsid w:val="001011BA"/>
    <w:rsid w:val="00106D54"/>
    <w:rsid w:val="001151EC"/>
    <w:rsid w:val="0011579A"/>
    <w:rsid w:val="001275F6"/>
    <w:rsid w:val="00130FB4"/>
    <w:rsid w:val="00145EA6"/>
    <w:rsid w:val="0016027F"/>
    <w:rsid w:val="00162298"/>
    <w:rsid w:val="001655E4"/>
    <w:rsid w:val="001711C1"/>
    <w:rsid w:val="001719FF"/>
    <w:rsid w:val="00171FAA"/>
    <w:rsid w:val="00180B32"/>
    <w:rsid w:val="00187295"/>
    <w:rsid w:val="001953EC"/>
    <w:rsid w:val="001A099F"/>
    <w:rsid w:val="001A1321"/>
    <w:rsid w:val="001A5A2E"/>
    <w:rsid w:val="001B407B"/>
    <w:rsid w:val="001B6144"/>
    <w:rsid w:val="001C51CA"/>
    <w:rsid w:val="001C6A3E"/>
    <w:rsid w:val="001D0F52"/>
    <w:rsid w:val="001E119C"/>
    <w:rsid w:val="001E6606"/>
    <w:rsid w:val="00206C11"/>
    <w:rsid w:val="00221079"/>
    <w:rsid w:val="002225D9"/>
    <w:rsid w:val="002451ED"/>
    <w:rsid w:val="00245655"/>
    <w:rsid w:val="00245D4B"/>
    <w:rsid w:val="00247CA5"/>
    <w:rsid w:val="00253532"/>
    <w:rsid w:val="00263528"/>
    <w:rsid w:val="002639C3"/>
    <w:rsid w:val="002736F2"/>
    <w:rsid w:val="002A127E"/>
    <w:rsid w:val="002A4C7D"/>
    <w:rsid w:val="002A5E32"/>
    <w:rsid w:val="002B137E"/>
    <w:rsid w:val="002B573F"/>
    <w:rsid w:val="002B58B2"/>
    <w:rsid w:val="002C37B4"/>
    <w:rsid w:val="002C78BE"/>
    <w:rsid w:val="002D4F26"/>
    <w:rsid w:val="002E5326"/>
    <w:rsid w:val="002F076D"/>
    <w:rsid w:val="002F6ACD"/>
    <w:rsid w:val="00301B2D"/>
    <w:rsid w:val="00305FD0"/>
    <w:rsid w:val="003070EF"/>
    <w:rsid w:val="00313600"/>
    <w:rsid w:val="00315CAB"/>
    <w:rsid w:val="00316A2D"/>
    <w:rsid w:val="0032232C"/>
    <w:rsid w:val="003259CB"/>
    <w:rsid w:val="003330B6"/>
    <w:rsid w:val="0034186D"/>
    <w:rsid w:val="003521FA"/>
    <w:rsid w:val="0035327E"/>
    <w:rsid w:val="003716F7"/>
    <w:rsid w:val="00380C0B"/>
    <w:rsid w:val="0038124B"/>
    <w:rsid w:val="00382EE9"/>
    <w:rsid w:val="00385C4C"/>
    <w:rsid w:val="003947A1"/>
    <w:rsid w:val="003A701D"/>
    <w:rsid w:val="003B1891"/>
    <w:rsid w:val="003B4588"/>
    <w:rsid w:val="003C2EC6"/>
    <w:rsid w:val="003D257E"/>
    <w:rsid w:val="003E781B"/>
    <w:rsid w:val="003F4356"/>
    <w:rsid w:val="004027CF"/>
    <w:rsid w:val="004227FB"/>
    <w:rsid w:val="00447082"/>
    <w:rsid w:val="00453DB6"/>
    <w:rsid w:val="004637AD"/>
    <w:rsid w:val="00464128"/>
    <w:rsid w:val="004671D0"/>
    <w:rsid w:val="0047076A"/>
    <w:rsid w:val="00470A72"/>
    <w:rsid w:val="0049019C"/>
    <w:rsid w:val="004A2E46"/>
    <w:rsid w:val="004A7173"/>
    <w:rsid w:val="004B1011"/>
    <w:rsid w:val="004B1B46"/>
    <w:rsid w:val="004B2E03"/>
    <w:rsid w:val="004B3049"/>
    <w:rsid w:val="004B7A6C"/>
    <w:rsid w:val="004C0661"/>
    <w:rsid w:val="004C7EA1"/>
    <w:rsid w:val="004D0A1C"/>
    <w:rsid w:val="004E169F"/>
    <w:rsid w:val="004E2A81"/>
    <w:rsid w:val="004E3A04"/>
    <w:rsid w:val="004F0931"/>
    <w:rsid w:val="004F1946"/>
    <w:rsid w:val="0050131C"/>
    <w:rsid w:val="00505432"/>
    <w:rsid w:val="005104F7"/>
    <w:rsid w:val="005140CF"/>
    <w:rsid w:val="0051444C"/>
    <w:rsid w:val="00514EF5"/>
    <w:rsid w:val="0052511E"/>
    <w:rsid w:val="005260B6"/>
    <w:rsid w:val="00526BBD"/>
    <w:rsid w:val="00533EE6"/>
    <w:rsid w:val="00535B1B"/>
    <w:rsid w:val="005407DE"/>
    <w:rsid w:val="00543308"/>
    <w:rsid w:val="005470E0"/>
    <w:rsid w:val="00547342"/>
    <w:rsid w:val="00551DB9"/>
    <w:rsid w:val="00557EB7"/>
    <w:rsid w:val="00565EF5"/>
    <w:rsid w:val="0057249E"/>
    <w:rsid w:val="00574CC8"/>
    <w:rsid w:val="00577060"/>
    <w:rsid w:val="00580EE5"/>
    <w:rsid w:val="005825AC"/>
    <w:rsid w:val="0059554B"/>
    <w:rsid w:val="005A6161"/>
    <w:rsid w:val="005B4A41"/>
    <w:rsid w:val="005B7745"/>
    <w:rsid w:val="005C0B29"/>
    <w:rsid w:val="005C3139"/>
    <w:rsid w:val="005C7CD1"/>
    <w:rsid w:val="005D0D10"/>
    <w:rsid w:val="005D1A79"/>
    <w:rsid w:val="005E335A"/>
    <w:rsid w:val="005E40F6"/>
    <w:rsid w:val="005E5D20"/>
    <w:rsid w:val="005E7207"/>
    <w:rsid w:val="005F3606"/>
    <w:rsid w:val="005F4EF6"/>
    <w:rsid w:val="005F72ED"/>
    <w:rsid w:val="0060123A"/>
    <w:rsid w:val="00602F51"/>
    <w:rsid w:val="00604463"/>
    <w:rsid w:val="006158F0"/>
    <w:rsid w:val="006169B8"/>
    <w:rsid w:val="006178C1"/>
    <w:rsid w:val="00624358"/>
    <w:rsid w:val="00633012"/>
    <w:rsid w:val="00640D32"/>
    <w:rsid w:val="00646214"/>
    <w:rsid w:val="00661606"/>
    <w:rsid w:val="0066172F"/>
    <w:rsid w:val="00670965"/>
    <w:rsid w:val="006768BF"/>
    <w:rsid w:val="00691C2A"/>
    <w:rsid w:val="00695D97"/>
    <w:rsid w:val="006B1EBF"/>
    <w:rsid w:val="006B2B70"/>
    <w:rsid w:val="006B66C8"/>
    <w:rsid w:val="006B6E77"/>
    <w:rsid w:val="006C16CE"/>
    <w:rsid w:val="006C1C00"/>
    <w:rsid w:val="006C38B1"/>
    <w:rsid w:val="006D490E"/>
    <w:rsid w:val="006E0FAD"/>
    <w:rsid w:val="006F1BB8"/>
    <w:rsid w:val="006F7EEC"/>
    <w:rsid w:val="00700435"/>
    <w:rsid w:val="007067B8"/>
    <w:rsid w:val="0071479F"/>
    <w:rsid w:val="00721646"/>
    <w:rsid w:val="00723001"/>
    <w:rsid w:val="00726498"/>
    <w:rsid w:val="007276CA"/>
    <w:rsid w:val="00727A99"/>
    <w:rsid w:val="007321BD"/>
    <w:rsid w:val="007471B9"/>
    <w:rsid w:val="00765A83"/>
    <w:rsid w:val="0077060D"/>
    <w:rsid w:val="00770763"/>
    <w:rsid w:val="0077125B"/>
    <w:rsid w:val="00771940"/>
    <w:rsid w:val="00776129"/>
    <w:rsid w:val="00777488"/>
    <w:rsid w:val="0078045D"/>
    <w:rsid w:val="00785624"/>
    <w:rsid w:val="00786F3A"/>
    <w:rsid w:val="00792300"/>
    <w:rsid w:val="007A3CAE"/>
    <w:rsid w:val="007C7F1F"/>
    <w:rsid w:val="007D1853"/>
    <w:rsid w:val="007D7CC8"/>
    <w:rsid w:val="007E0910"/>
    <w:rsid w:val="007E7456"/>
    <w:rsid w:val="007F291B"/>
    <w:rsid w:val="0080103C"/>
    <w:rsid w:val="008112E3"/>
    <w:rsid w:val="00817782"/>
    <w:rsid w:val="00826312"/>
    <w:rsid w:val="00827F33"/>
    <w:rsid w:val="00834C16"/>
    <w:rsid w:val="00835182"/>
    <w:rsid w:val="00857F96"/>
    <w:rsid w:val="0086333C"/>
    <w:rsid w:val="00865824"/>
    <w:rsid w:val="00871FD6"/>
    <w:rsid w:val="00883C60"/>
    <w:rsid w:val="008923FC"/>
    <w:rsid w:val="00892A38"/>
    <w:rsid w:val="008A7F1C"/>
    <w:rsid w:val="008B584E"/>
    <w:rsid w:val="008C26FF"/>
    <w:rsid w:val="008F236F"/>
    <w:rsid w:val="00914265"/>
    <w:rsid w:val="00947A19"/>
    <w:rsid w:val="009624C7"/>
    <w:rsid w:val="00971751"/>
    <w:rsid w:val="00982544"/>
    <w:rsid w:val="009833A7"/>
    <w:rsid w:val="009B21D8"/>
    <w:rsid w:val="009D2407"/>
    <w:rsid w:val="009D4AC3"/>
    <w:rsid w:val="009D5925"/>
    <w:rsid w:val="009E1DB6"/>
    <w:rsid w:val="009E50FD"/>
    <w:rsid w:val="009E5DEE"/>
    <w:rsid w:val="009F189C"/>
    <w:rsid w:val="009F22DA"/>
    <w:rsid w:val="009F32ED"/>
    <w:rsid w:val="009F7B7E"/>
    <w:rsid w:val="009F7BBD"/>
    <w:rsid w:val="00A06B14"/>
    <w:rsid w:val="00A1628F"/>
    <w:rsid w:val="00A264EE"/>
    <w:rsid w:val="00A2699E"/>
    <w:rsid w:val="00A34EE1"/>
    <w:rsid w:val="00A4259F"/>
    <w:rsid w:val="00A54DBC"/>
    <w:rsid w:val="00A62A67"/>
    <w:rsid w:val="00A65A98"/>
    <w:rsid w:val="00A73E3D"/>
    <w:rsid w:val="00A75017"/>
    <w:rsid w:val="00A80ACC"/>
    <w:rsid w:val="00A83978"/>
    <w:rsid w:val="00A85B7F"/>
    <w:rsid w:val="00A8613E"/>
    <w:rsid w:val="00A96E32"/>
    <w:rsid w:val="00AA189C"/>
    <w:rsid w:val="00AA63CB"/>
    <w:rsid w:val="00AB7547"/>
    <w:rsid w:val="00AD7B97"/>
    <w:rsid w:val="00AE54DD"/>
    <w:rsid w:val="00B01D1A"/>
    <w:rsid w:val="00B06FB2"/>
    <w:rsid w:val="00B072A2"/>
    <w:rsid w:val="00B43454"/>
    <w:rsid w:val="00B512C4"/>
    <w:rsid w:val="00B52929"/>
    <w:rsid w:val="00B61EBB"/>
    <w:rsid w:val="00B62391"/>
    <w:rsid w:val="00B6765C"/>
    <w:rsid w:val="00B705B4"/>
    <w:rsid w:val="00B75FBA"/>
    <w:rsid w:val="00B77EDD"/>
    <w:rsid w:val="00B83064"/>
    <w:rsid w:val="00B90343"/>
    <w:rsid w:val="00B9491F"/>
    <w:rsid w:val="00BA0F8D"/>
    <w:rsid w:val="00BB0607"/>
    <w:rsid w:val="00BB38B4"/>
    <w:rsid w:val="00BB586B"/>
    <w:rsid w:val="00BC4C43"/>
    <w:rsid w:val="00BC6F49"/>
    <w:rsid w:val="00BD5416"/>
    <w:rsid w:val="00BD5B66"/>
    <w:rsid w:val="00BE1F83"/>
    <w:rsid w:val="00BE44E5"/>
    <w:rsid w:val="00BE797E"/>
    <w:rsid w:val="00BE7FD6"/>
    <w:rsid w:val="00C2342B"/>
    <w:rsid w:val="00C4699C"/>
    <w:rsid w:val="00C518D3"/>
    <w:rsid w:val="00C5605A"/>
    <w:rsid w:val="00C56482"/>
    <w:rsid w:val="00C72DAC"/>
    <w:rsid w:val="00C731D5"/>
    <w:rsid w:val="00C77554"/>
    <w:rsid w:val="00C90B40"/>
    <w:rsid w:val="00CA1F6D"/>
    <w:rsid w:val="00CA4292"/>
    <w:rsid w:val="00CB053B"/>
    <w:rsid w:val="00CB352F"/>
    <w:rsid w:val="00CB3802"/>
    <w:rsid w:val="00CB7627"/>
    <w:rsid w:val="00CC3BAB"/>
    <w:rsid w:val="00CC7E9D"/>
    <w:rsid w:val="00CD0F32"/>
    <w:rsid w:val="00CD1979"/>
    <w:rsid w:val="00CE7A93"/>
    <w:rsid w:val="00D11FA8"/>
    <w:rsid w:val="00D149CC"/>
    <w:rsid w:val="00D1712F"/>
    <w:rsid w:val="00D26B22"/>
    <w:rsid w:val="00D308F3"/>
    <w:rsid w:val="00D3212A"/>
    <w:rsid w:val="00D3431C"/>
    <w:rsid w:val="00D35685"/>
    <w:rsid w:val="00D37984"/>
    <w:rsid w:val="00D41D95"/>
    <w:rsid w:val="00D467E6"/>
    <w:rsid w:val="00D50108"/>
    <w:rsid w:val="00D52530"/>
    <w:rsid w:val="00D54BCD"/>
    <w:rsid w:val="00D57310"/>
    <w:rsid w:val="00D649F2"/>
    <w:rsid w:val="00D73C17"/>
    <w:rsid w:val="00D85DA5"/>
    <w:rsid w:val="00D87BD7"/>
    <w:rsid w:val="00D90DAF"/>
    <w:rsid w:val="00DA0E1C"/>
    <w:rsid w:val="00DA292A"/>
    <w:rsid w:val="00DA6DDB"/>
    <w:rsid w:val="00DB1252"/>
    <w:rsid w:val="00DB41CB"/>
    <w:rsid w:val="00DB451E"/>
    <w:rsid w:val="00DC499D"/>
    <w:rsid w:val="00DD0E43"/>
    <w:rsid w:val="00DE6FAC"/>
    <w:rsid w:val="00DF0354"/>
    <w:rsid w:val="00E03F6D"/>
    <w:rsid w:val="00E04E78"/>
    <w:rsid w:val="00E052FB"/>
    <w:rsid w:val="00E1436F"/>
    <w:rsid w:val="00E224A1"/>
    <w:rsid w:val="00E25D16"/>
    <w:rsid w:val="00E316B3"/>
    <w:rsid w:val="00E343E7"/>
    <w:rsid w:val="00E370EB"/>
    <w:rsid w:val="00E3770A"/>
    <w:rsid w:val="00E42145"/>
    <w:rsid w:val="00E43367"/>
    <w:rsid w:val="00E44026"/>
    <w:rsid w:val="00E4789E"/>
    <w:rsid w:val="00E47C2B"/>
    <w:rsid w:val="00E5133E"/>
    <w:rsid w:val="00E5634B"/>
    <w:rsid w:val="00E66BA4"/>
    <w:rsid w:val="00E76FCB"/>
    <w:rsid w:val="00E91CDD"/>
    <w:rsid w:val="00E945A2"/>
    <w:rsid w:val="00EA3D01"/>
    <w:rsid w:val="00EA5F1B"/>
    <w:rsid w:val="00EA6EE4"/>
    <w:rsid w:val="00EB1B3C"/>
    <w:rsid w:val="00EB6DC1"/>
    <w:rsid w:val="00ED332D"/>
    <w:rsid w:val="00ED48B1"/>
    <w:rsid w:val="00ED5C45"/>
    <w:rsid w:val="00EE443B"/>
    <w:rsid w:val="00EE4FBE"/>
    <w:rsid w:val="00EE5863"/>
    <w:rsid w:val="00EE66DA"/>
    <w:rsid w:val="00EF0FF2"/>
    <w:rsid w:val="00EF180C"/>
    <w:rsid w:val="00EF451B"/>
    <w:rsid w:val="00F10D98"/>
    <w:rsid w:val="00F1148C"/>
    <w:rsid w:val="00F12EAB"/>
    <w:rsid w:val="00F14B50"/>
    <w:rsid w:val="00F15D23"/>
    <w:rsid w:val="00F16E1B"/>
    <w:rsid w:val="00F178FB"/>
    <w:rsid w:val="00F30DA0"/>
    <w:rsid w:val="00F455D2"/>
    <w:rsid w:val="00F46AAC"/>
    <w:rsid w:val="00F528DB"/>
    <w:rsid w:val="00F53F92"/>
    <w:rsid w:val="00F553EE"/>
    <w:rsid w:val="00F62CC1"/>
    <w:rsid w:val="00F752A3"/>
    <w:rsid w:val="00F85AF9"/>
    <w:rsid w:val="00F86786"/>
    <w:rsid w:val="00F916C8"/>
    <w:rsid w:val="00F92FB8"/>
    <w:rsid w:val="00F9442C"/>
    <w:rsid w:val="00FA5D4D"/>
    <w:rsid w:val="00FA7CB1"/>
    <w:rsid w:val="00FC0404"/>
    <w:rsid w:val="00FC720B"/>
    <w:rsid w:val="00FD5BBC"/>
    <w:rsid w:val="00FE1EAA"/>
    <w:rsid w:val="00FE760E"/>
    <w:rsid w:val="00FF2A19"/>
    <w:rsid w:val="00FF3E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E6FB3F"/>
  <w15:chartTrackingRefBased/>
  <w15:docId w15:val="{EC33BEF8-47D9-4538-A75A-E762082E9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qFormat="1"/>
    <w:lsdException w:name="caption" w:locked="1" w:semiHidden="1" w:unhideWhenUsed="1" w:qFormat="1"/>
    <w:lsdException w:name="footnote reference" w:uiPriority="99" w:qFormat="1"/>
    <w:lsdException w:name="Title" w:locked="1" w:qFormat="1"/>
    <w:lsdException w:name="Default Paragraph Font" w:locked="1"/>
    <w:lsdException w:name="Subtitle" w:locked="1" w:qFormat="1"/>
    <w:lsdException w:name="Strong" w:locked="1" w:qFormat="1"/>
    <w:lsdException w:name="Emphasis" w:locked="1" w:uiPriority="20" w:qFormat="1"/>
    <w:lsdException w:name="Normal (Web)" w:uiPriority="99"/>
    <w:lsdException w:name="HTML Definition"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067B8"/>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link w:val="Heading1Char"/>
    <w:qFormat/>
    <w:rsid w:val="00464128"/>
    <w:pPr>
      <w:keepNext/>
      <w:widowControl/>
      <w:numPr>
        <w:numId w:val="1"/>
      </w:numPr>
      <w:spacing w:line="560" w:lineRule="atLeast"/>
      <w:outlineLvl w:val="0"/>
    </w:pPr>
    <w:rPr>
      <w:rFonts w:ascii="Amnesty Trade Gothic Cn" w:hAnsi="Amnesty Trade Gothic Cn"/>
      <w:b/>
      <w:caps/>
      <w:kern w:val="1"/>
      <w:sz w:val="56"/>
      <w:szCs w:val="32"/>
    </w:rPr>
  </w:style>
  <w:style w:type="paragraph" w:styleId="Heading2">
    <w:name w:val="heading 2"/>
    <w:basedOn w:val="Normal"/>
    <w:next w:val="Normal"/>
    <w:link w:val="Heading2Char"/>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Normal"/>
    <w:next w:val="Normal"/>
    <w:link w:val="Heading4Char"/>
    <w:qFormat/>
    <w:rsid w:val="005C3139"/>
    <w:pPr>
      <w:numPr>
        <w:ilvl w:val="3"/>
        <w:numId w:val="1"/>
      </w:numPr>
      <w:outlineLvl w:val="3"/>
    </w:pPr>
  </w:style>
  <w:style w:type="paragraph" w:styleId="Heading5">
    <w:name w:val="heading 5"/>
    <w:basedOn w:val="Heading4"/>
    <w:next w:val="Normal"/>
    <w:link w:val="Heading5Char"/>
    <w:qFormat/>
    <w:rsid w:val="005C3139"/>
    <w:pPr>
      <w:numPr>
        <w:ilvl w:val="4"/>
      </w:numPr>
      <w:outlineLvl w:val="4"/>
    </w:pPr>
  </w:style>
  <w:style w:type="paragraph" w:styleId="Heading6">
    <w:name w:val="heading 6"/>
    <w:basedOn w:val="Heading5"/>
    <w:next w:val="Normal"/>
    <w:link w:val="Heading6Char"/>
    <w:qFormat/>
    <w:rsid w:val="005C3139"/>
    <w:pPr>
      <w:numPr>
        <w:ilvl w:val="5"/>
      </w:numPr>
      <w:outlineLvl w:val="5"/>
    </w:pPr>
  </w:style>
  <w:style w:type="paragraph" w:styleId="Heading7">
    <w:name w:val="heading 7"/>
    <w:basedOn w:val="Heading6"/>
    <w:next w:val="Normal"/>
    <w:link w:val="Heading7Char"/>
    <w:qFormat/>
    <w:rsid w:val="005C3139"/>
    <w:pPr>
      <w:numPr>
        <w:ilvl w:val="6"/>
      </w:numPr>
      <w:outlineLvl w:val="6"/>
    </w:pPr>
  </w:style>
  <w:style w:type="paragraph" w:styleId="Heading8">
    <w:name w:val="heading 8"/>
    <w:basedOn w:val="Heading7"/>
    <w:next w:val="Normal"/>
    <w:link w:val="Heading8Char"/>
    <w:qFormat/>
    <w:rsid w:val="005C3139"/>
    <w:pPr>
      <w:numPr>
        <w:ilvl w:val="7"/>
      </w:numPr>
      <w:outlineLvl w:val="7"/>
    </w:pPr>
  </w:style>
  <w:style w:type="paragraph" w:styleId="Heading9">
    <w:name w:val="heading 9"/>
    <w:basedOn w:val="Heading8"/>
    <w:next w:val="Normal"/>
    <w:link w:val="Heading9Char"/>
    <w:qFormat/>
    <w:rsid w:val="005C313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Pr>
      <w:rFonts w:ascii="Cambria" w:eastAsia="SimSun" w:hAnsi="Cambria" w:cs="Times New Roman"/>
      <w:b/>
      <w:bCs/>
      <w:color w:val="000000"/>
      <w:kern w:val="32"/>
      <w:sz w:val="32"/>
      <w:szCs w:val="32"/>
      <w:lang w:val="x-none" w:eastAsia="ar-SA" w:bidi="ar-SA"/>
    </w:rPr>
  </w:style>
  <w:style w:type="character" w:customStyle="1" w:styleId="Heading2Char">
    <w:name w:val="Heading 2 Char"/>
    <w:basedOn w:val="DefaultParagraphFont"/>
    <w:link w:val="Heading2"/>
    <w:locked/>
    <w:rPr>
      <w:rFonts w:ascii="Cambria" w:eastAsia="SimSun" w:hAnsi="Cambria" w:cs="Times New Roman"/>
      <w:b/>
      <w:bCs/>
      <w:i/>
      <w:iCs/>
      <w:color w:val="000000"/>
      <w:sz w:val="28"/>
      <w:szCs w:val="28"/>
      <w:lang w:val="x-none" w:eastAsia="ar-SA" w:bidi="ar-SA"/>
    </w:rPr>
  </w:style>
  <w:style w:type="character" w:customStyle="1" w:styleId="Heading3Char">
    <w:name w:val="Heading 3 Char"/>
    <w:basedOn w:val="DefaultParagraphFont"/>
    <w:link w:val="Heading3"/>
    <w:semiHidden/>
    <w:locked/>
    <w:rPr>
      <w:rFonts w:ascii="Cambria" w:eastAsia="SimSun" w:hAnsi="Cambria" w:cs="Times New Roman"/>
      <w:b/>
      <w:bCs/>
      <w:color w:val="000000"/>
      <w:sz w:val="26"/>
      <w:szCs w:val="26"/>
      <w:lang w:val="x-none" w:eastAsia="ar-SA" w:bidi="ar-SA"/>
    </w:rPr>
  </w:style>
  <w:style w:type="character" w:customStyle="1" w:styleId="Heading4Char">
    <w:name w:val="Heading 4 Char"/>
    <w:basedOn w:val="DefaultParagraphFont"/>
    <w:link w:val="Heading4"/>
    <w:semiHidden/>
    <w:locked/>
    <w:rPr>
      <w:rFonts w:ascii="Calibri" w:eastAsia="SimSun" w:hAnsi="Calibri" w:cs="Times New Roman"/>
      <w:b/>
      <w:bCs/>
      <w:color w:val="000000"/>
      <w:sz w:val="28"/>
      <w:szCs w:val="28"/>
      <w:lang w:val="x-none" w:eastAsia="ar-SA" w:bidi="ar-SA"/>
    </w:rPr>
  </w:style>
  <w:style w:type="character" w:customStyle="1" w:styleId="Heading5Char">
    <w:name w:val="Heading 5 Char"/>
    <w:basedOn w:val="DefaultParagraphFont"/>
    <w:link w:val="Heading5"/>
    <w:semiHidden/>
    <w:locked/>
    <w:rPr>
      <w:rFonts w:ascii="Calibri" w:eastAsia="SimSun" w:hAnsi="Calibri" w:cs="Times New Roman"/>
      <w:b/>
      <w:bCs/>
      <w:i/>
      <w:iCs/>
      <w:color w:val="000000"/>
      <w:sz w:val="26"/>
      <w:szCs w:val="26"/>
      <w:lang w:val="x-none" w:eastAsia="ar-SA" w:bidi="ar-SA"/>
    </w:rPr>
  </w:style>
  <w:style w:type="character" w:customStyle="1" w:styleId="Heading6Char">
    <w:name w:val="Heading 6 Char"/>
    <w:basedOn w:val="DefaultParagraphFont"/>
    <w:link w:val="Heading6"/>
    <w:semiHidden/>
    <w:locked/>
    <w:rPr>
      <w:rFonts w:ascii="Calibri" w:eastAsia="SimSun" w:hAnsi="Calibri" w:cs="Times New Roman"/>
      <w:b/>
      <w:bCs/>
      <w:color w:val="000000"/>
      <w:lang w:val="x-none" w:eastAsia="ar-SA" w:bidi="ar-SA"/>
    </w:rPr>
  </w:style>
  <w:style w:type="character" w:customStyle="1" w:styleId="Heading7Char">
    <w:name w:val="Heading 7 Char"/>
    <w:basedOn w:val="DefaultParagraphFont"/>
    <w:link w:val="Heading7"/>
    <w:semiHidden/>
    <w:locked/>
    <w:rPr>
      <w:rFonts w:ascii="Calibri" w:eastAsia="SimSun" w:hAnsi="Calibri" w:cs="Times New Roman"/>
      <w:color w:val="000000"/>
      <w:sz w:val="24"/>
      <w:szCs w:val="24"/>
      <w:lang w:val="x-none" w:eastAsia="ar-SA" w:bidi="ar-SA"/>
    </w:rPr>
  </w:style>
  <w:style w:type="character" w:customStyle="1" w:styleId="Heading8Char">
    <w:name w:val="Heading 8 Char"/>
    <w:basedOn w:val="DefaultParagraphFont"/>
    <w:link w:val="Heading8"/>
    <w:semiHidden/>
    <w:locked/>
    <w:rPr>
      <w:rFonts w:ascii="Calibri" w:eastAsia="SimSun" w:hAnsi="Calibri" w:cs="Times New Roman"/>
      <w:i/>
      <w:iCs/>
      <w:color w:val="000000"/>
      <w:sz w:val="24"/>
      <w:szCs w:val="24"/>
      <w:lang w:val="x-none" w:eastAsia="ar-SA" w:bidi="ar-SA"/>
    </w:rPr>
  </w:style>
  <w:style w:type="character" w:customStyle="1" w:styleId="Heading9Char">
    <w:name w:val="Heading 9 Char"/>
    <w:basedOn w:val="DefaultParagraphFont"/>
    <w:link w:val="Heading9"/>
    <w:semiHidden/>
    <w:locked/>
    <w:rPr>
      <w:rFonts w:ascii="Cambria" w:eastAsia="SimSun" w:hAnsi="Cambria" w:cs="Times New Roman"/>
      <w:color w:val="000000"/>
      <w:lang w:val="x-none" w:eastAsia="ar-SA" w:bidi="ar-SA"/>
    </w:rPr>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character" w:customStyle="1" w:styleId="EndnoteCharacters">
    <w:name w:val="Endnote Characters"/>
    <w:rsid w:val="00B072A2"/>
    <w:rPr>
      <w:rFonts w:ascii="Amnesty Trade Gothic" w:hAnsi="Amnesty Trade Gothic"/>
      <w:vertAlign w:val="superscript"/>
    </w:rPr>
  </w:style>
  <w:style w:type="character" w:styleId="Hyperlink">
    <w:name w:val="Hyperlink"/>
    <w:basedOn w:val="DefaultParagraphFont"/>
    <w:rsid w:val="00727A99"/>
    <w:rPr>
      <w:rFonts w:cs="Times New Roman"/>
      <w:color w:val="0000FF"/>
      <w:u w:val="single"/>
    </w:rPr>
  </w:style>
  <w:style w:type="paragraph" w:styleId="Header">
    <w:name w:val="header"/>
    <w:basedOn w:val="Normal"/>
    <w:link w:val="HeaderChar"/>
    <w:rsid w:val="0011579A"/>
    <w:pPr>
      <w:tabs>
        <w:tab w:val="center" w:pos="4153"/>
        <w:tab w:val="right" w:pos="8306"/>
      </w:tabs>
    </w:pPr>
  </w:style>
  <w:style w:type="character" w:customStyle="1" w:styleId="HeaderChar">
    <w:name w:val="Header Char"/>
    <w:basedOn w:val="DefaultParagraphFont"/>
    <w:link w:val="Header"/>
    <w:semiHidden/>
    <w:locked/>
    <w:rPr>
      <w:rFonts w:ascii="Amnesty Trade Gothic" w:hAnsi="Amnesty Trade Gothic" w:cs="Times New Roman"/>
      <w:color w:val="000000"/>
      <w:sz w:val="24"/>
      <w:szCs w:val="24"/>
      <w:lang w:val="x-none" w:eastAsia="ar-SA" w:bidi="ar-SA"/>
    </w:rPr>
  </w:style>
  <w:style w:type="character" w:styleId="EndnoteReference">
    <w:name w:val="endnote reference"/>
    <w:basedOn w:val="DefaultParagraphFont"/>
    <w:semiHidden/>
    <w:rsid w:val="005C3139"/>
    <w:rPr>
      <w:rFonts w:cs="Times New Roman"/>
      <w:vertAlign w:val="superscript"/>
    </w:rPr>
  </w:style>
  <w:style w:type="paragraph" w:styleId="Footer">
    <w:name w:val="footer"/>
    <w:basedOn w:val="Normal"/>
    <w:link w:val="FooterChar"/>
    <w:rsid w:val="0011579A"/>
    <w:pPr>
      <w:tabs>
        <w:tab w:val="center" w:pos="4153"/>
        <w:tab w:val="right" w:pos="8306"/>
      </w:tabs>
    </w:pPr>
  </w:style>
  <w:style w:type="character" w:customStyle="1" w:styleId="FooterChar">
    <w:name w:val="Footer Char"/>
    <w:basedOn w:val="DefaultParagraphFont"/>
    <w:link w:val="Footer"/>
    <w:semiHidden/>
    <w:locked/>
    <w:rPr>
      <w:rFonts w:ascii="Amnesty Trade Gothic" w:hAnsi="Amnesty Trade Gothic" w:cs="Times New Roman"/>
      <w:color w:val="000000"/>
      <w:sz w:val="24"/>
      <w:szCs w:val="24"/>
      <w:lang w:val="x-none" w:eastAsia="ar-SA" w:bidi="ar-SA"/>
    </w:rPr>
  </w:style>
  <w:style w:type="character" w:styleId="FootnoteReference">
    <w:name w:val="footnote reference"/>
    <w:aliases w:val="callout,Footnotes refss,4_G,Fußnotenzeichen_Raxen Car,SUPERS Car,Footnote symbol Car,Times 10 Point Car,Exposant 3 Point Car,En-tête Car Char Char Car,callout Car,Footnotes refss Car,callout Char Char Char Char Char,callout Char,fr,o"/>
    <w:basedOn w:val="DefaultParagraphFont"/>
    <w:link w:val="calloutCharCharCharChar"/>
    <w:uiPriority w:val="99"/>
    <w:qFormat/>
    <w:rsid w:val="005C3139"/>
    <w:rPr>
      <w:rFonts w:cs="Times New Roman"/>
      <w:vertAlign w:val="superscript"/>
    </w:rPr>
  </w:style>
  <w:style w:type="paragraph" w:styleId="BodyText">
    <w:name w:val="Body Text"/>
    <w:basedOn w:val="Normal"/>
    <w:link w:val="BodyTextChar"/>
    <w:rsid w:val="005C3139"/>
    <w:pPr>
      <w:spacing w:after="120"/>
    </w:pPr>
  </w:style>
  <w:style w:type="character" w:customStyle="1" w:styleId="BodyTextChar">
    <w:name w:val="Body Text Char"/>
    <w:basedOn w:val="DefaultParagraphFont"/>
    <w:link w:val="BodyText"/>
    <w:semiHidden/>
    <w:locked/>
    <w:rPr>
      <w:rFonts w:ascii="Amnesty Trade Gothic" w:hAnsi="Amnesty Trade Gothic" w:cs="Times New Roman"/>
      <w:color w:val="000000"/>
      <w:sz w:val="24"/>
      <w:szCs w:val="24"/>
      <w:lang w:val="x-none" w:eastAsia="ar-SA" w:bidi="ar-SA"/>
    </w:rPr>
  </w:style>
  <w:style w:type="paragraph" w:customStyle="1" w:styleId="AILeadQuote">
    <w:name w:val="AI Lead Quote"/>
    <w:basedOn w:val="Normal"/>
    <w:rsid w:val="005C3139"/>
    <w:pPr>
      <w:spacing w:before="1200" w:after="0"/>
    </w:pPr>
    <w:rPr>
      <w:rFonts w:ascii="Amnesty Trade Gothic Cn" w:hAnsi="Amnesty Trade Gothic Cn"/>
      <w:b/>
      <w:color w:val="999999"/>
      <w:sz w:val="40"/>
    </w:rPr>
  </w:style>
  <w:style w:type="paragraph" w:customStyle="1" w:styleId="AIPullquote">
    <w:name w:val="AI Pullquote"/>
    <w:basedOn w:val="Normal"/>
    <w:rsid w:val="00574CC8"/>
    <w:pPr>
      <w:keepNext/>
      <w:widowControl/>
      <w:shd w:val="clear" w:color="auto" w:fill="FFFF00"/>
      <w:suppressAutoHyphens w:val="0"/>
      <w:spacing w:after="0"/>
    </w:pPr>
    <w:rPr>
      <w:rFonts w:ascii="Amnesty Trade Gothic Cn" w:hAnsi="Amnesty Trade Gothic Cn"/>
      <w:b/>
      <w:color w:val="auto"/>
      <w:sz w:val="20"/>
    </w:rPr>
  </w:style>
  <w:style w:type="paragraph" w:customStyle="1" w:styleId="AIBoxintro">
    <w:name w:val="AI Box intro"/>
    <w:basedOn w:val="Normal"/>
    <w:rsid w:val="0000500A"/>
    <w:pPr>
      <w:shd w:val="clear" w:color="auto" w:fill="D9D9D9"/>
      <w:spacing w:line="246" w:lineRule="atLeast"/>
    </w:pPr>
    <w:rPr>
      <w:rFonts w:ascii="Amnesty Trade Gothic Cn" w:hAnsi="Amnesty Trade Gothic Cn"/>
      <w:b/>
      <w:sz w:val="20"/>
    </w:rPr>
  </w:style>
  <w:style w:type="paragraph" w:customStyle="1" w:styleId="AIBodyText">
    <w:name w:val="AI Body Text"/>
    <w:basedOn w:val="Normal"/>
    <w:rsid w:val="0086333C"/>
  </w:style>
  <w:style w:type="paragraph" w:styleId="EndnoteText">
    <w:name w:val="endnote text"/>
    <w:basedOn w:val="Normal"/>
    <w:link w:val="EndnoteTextChar"/>
    <w:semiHidden/>
    <w:rsid w:val="005B4A41"/>
    <w:pPr>
      <w:spacing w:after="120"/>
    </w:pPr>
    <w:rPr>
      <w:sz w:val="16"/>
    </w:rPr>
  </w:style>
  <w:style w:type="character" w:customStyle="1" w:styleId="EndnoteTextChar">
    <w:name w:val="Endnote Text Char"/>
    <w:basedOn w:val="DefaultParagraphFont"/>
    <w:link w:val="EndnoteText"/>
    <w:semiHidden/>
    <w:locked/>
    <w:rPr>
      <w:rFonts w:ascii="Amnesty Trade Gothic" w:hAnsi="Amnesty Trade Gothic" w:cs="Times New Roman"/>
      <w:color w:val="000000"/>
      <w:sz w:val="20"/>
      <w:szCs w:val="20"/>
      <w:lang w:val="x-none" w:eastAsia="ar-SA" w:bidi="ar-SA"/>
    </w:rPr>
  </w:style>
  <w:style w:type="paragraph" w:customStyle="1" w:styleId="AISUBTITLE">
    <w:name w:val="AI SUBTITLE"/>
    <w:basedOn w:val="Normal"/>
    <w:rsid w:val="005C3139"/>
    <w:pPr>
      <w:spacing w:before="300"/>
    </w:pPr>
    <w:rPr>
      <w:rFonts w:ascii="Amnesty Trade Gothic Cn" w:hAnsi="Amnesty Trade Gothic Cn"/>
      <w:caps/>
      <w:sz w:val="48"/>
    </w:rPr>
  </w:style>
  <w:style w:type="paragraph" w:customStyle="1" w:styleId="AIFlyleafText">
    <w:name w:val="AI Flyleaf Text"/>
    <w:basedOn w:val="Normal"/>
    <w:rsid w:val="005C3139"/>
    <w:pPr>
      <w:spacing w:after="0" w:line="210" w:lineRule="exact"/>
    </w:pPr>
    <w:rPr>
      <w:rFonts w:ascii="Amnesty Trade Gothic Cn" w:hAnsi="Amnesty Trade Gothic Cn"/>
      <w:b/>
      <w:sz w:val="16"/>
    </w:rPr>
  </w:style>
  <w:style w:type="paragraph" w:customStyle="1" w:styleId="AIBoxHeading">
    <w:name w:val="AI Box Heading"/>
    <w:basedOn w:val="Normal"/>
    <w:rsid w:val="0000500A"/>
    <w:pPr>
      <w:shd w:val="clear" w:color="auto" w:fill="D9D9D9"/>
      <w:spacing w:after="0"/>
    </w:pPr>
    <w:rPr>
      <w:rFonts w:ascii="Amnesty Trade Gothic Cn" w:hAnsi="Amnesty Trade Gothic Cn"/>
      <w:b/>
      <w:caps/>
      <w:sz w:val="32"/>
    </w:rPr>
  </w:style>
  <w:style w:type="paragraph" w:customStyle="1" w:styleId="AIBoxText">
    <w:name w:val="AI Box Text"/>
    <w:basedOn w:val="Normal"/>
    <w:rsid w:val="0000500A"/>
    <w:pPr>
      <w:shd w:val="clear" w:color="auto" w:fill="D9D9D9"/>
      <w:suppressAutoHyphens w:val="0"/>
      <w:spacing w:line="246" w:lineRule="atLeast"/>
    </w:pPr>
    <w:rPr>
      <w:rFonts w:ascii="Amnesty Trade Gothic Cn" w:hAnsi="Amnesty Trade Gothic Cn"/>
      <w:sz w:val="19"/>
    </w:rPr>
  </w:style>
  <w:style w:type="paragraph" w:styleId="FootnoteText">
    <w:name w:val="footnote text"/>
    <w:aliases w:val="Footnote Text Char1,Footnote Text Char Char,Footnote Text Char1 Char Char,Footnote Text Char Char Char Char,Footnote Text Char Char1,Footnote Text Char1 Char,Footnote Text Char Char Char,Footnote,n,footnotes,SUPERS,ftx,Char,C,f, Char,5,5_G"/>
    <w:basedOn w:val="Normal"/>
    <w:link w:val="FootnoteTextChar"/>
    <w:uiPriority w:val="99"/>
    <w:qFormat/>
    <w:rsid w:val="00E1436F"/>
    <w:pPr>
      <w:spacing w:after="120"/>
    </w:pPr>
    <w:rPr>
      <w:sz w:val="16"/>
    </w:rPr>
  </w:style>
  <w:style w:type="character" w:customStyle="1" w:styleId="FootnoteTextChar">
    <w:name w:val="Footnote Text Char"/>
    <w:aliases w:val="Footnote Text Char1 Char1,Footnote Text Char Char Char1,Footnote Text Char1 Char Char Char,Footnote Text Char Char Char Char Char,Footnote Text Char Char1 Char,Footnote Text Char1 Char Char1,Footnote Text Char Char Char Char1,n Char"/>
    <w:basedOn w:val="DefaultParagraphFont"/>
    <w:link w:val="FootnoteText"/>
    <w:uiPriority w:val="99"/>
    <w:locked/>
    <w:rPr>
      <w:rFonts w:ascii="Amnesty Trade Gothic" w:hAnsi="Amnesty Trade Gothic" w:cs="Times New Roman"/>
      <w:color w:val="000000"/>
      <w:sz w:val="20"/>
      <w:szCs w:val="20"/>
      <w:lang w:val="x-none" w:eastAsia="ar-SA" w:bidi="ar-SA"/>
    </w:rPr>
  </w:style>
  <w:style w:type="paragraph" w:customStyle="1" w:styleId="AITextquote">
    <w:name w:val="AI Text quote"/>
    <w:basedOn w:val="Normal"/>
    <w:rsid w:val="005C3139"/>
    <w:pPr>
      <w:spacing w:after="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rsid w:val="005C3139"/>
    <w:pPr>
      <w:ind w:left="180"/>
    </w:pPr>
  </w:style>
  <w:style w:type="paragraph" w:styleId="TOC1">
    <w:name w:val="toc 1"/>
    <w:basedOn w:val="Normal"/>
    <w:next w:val="Normal"/>
    <w:semiHidden/>
    <w:rsid w:val="005C3139"/>
  </w:style>
  <w:style w:type="paragraph" w:styleId="TOC3">
    <w:name w:val="toc 3"/>
    <w:basedOn w:val="Normal"/>
    <w:next w:val="Normal"/>
    <w:semiHidden/>
    <w:rsid w:val="005C3139"/>
    <w:pPr>
      <w:ind w:left="360"/>
    </w:pPr>
  </w:style>
  <w:style w:type="paragraph" w:styleId="TOC4">
    <w:name w:val="toc 4"/>
    <w:basedOn w:val="Normal"/>
    <w:next w:val="Normal"/>
    <w:semiHidden/>
    <w:rsid w:val="005C3139"/>
    <w:pPr>
      <w:ind w:left="540"/>
    </w:pPr>
  </w:style>
  <w:style w:type="paragraph" w:styleId="TOC5">
    <w:name w:val="toc 5"/>
    <w:basedOn w:val="Normal"/>
    <w:next w:val="Normal"/>
    <w:semiHidden/>
    <w:rsid w:val="005C3139"/>
    <w:pPr>
      <w:ind w:left="720"/>
    </w:pPr>
  </w:style>
  <w:style w:type="paragraph" w:styleId="TOC6">
    <w:name w:val="toc 6"/>
    <w:basedOn w:val="Normal"/>
    <w:next w:val="Normal"/>
    <w:semiHidden/>
    <w:rsid w:val="005C3139"/>
    <w:pPr>
      <w:ind w:left="900"/>
    </w:pPr>
  </w:style>
  <w:style w:type="paragraph" w:styleId="TOC7">
    <w:name w:val="toc 7"/>
    <w:basedOn w:val="Normal"/>
    <w:next w:val="Normal"/>
    <w:semiHidden/>
    <w:rsid w:val="005C3139"/>
    <w:pPr>
      <w:ind w:left="1080"/>
    </w:pPr>
  </w:style>
  <w:style w:type="paragraph" w:styleId="TOC8">
    <w:name w:val="toc 8"/>
    <w:basedOn w:val="Normal"/>
    <w:next w:val="Normal"/>
    <w:semiHidden/>
    <w:rsid w:val="005C3139"/>
    <w:pPr>
      <w:ind w:left="1260"/>
    </w:pPr>
  </w:style>
  <w:style w:type="paragraph" w:styleId="TOC9">
    <w:name w:val="toc 9"/>
    <w:basedOn w:val="Normal"/>
    <w:next w:val="Normal"/>
    <w:semiHidden/>
    <w:rsid w:val="005C3139"/>
    <w:pPr>
      <w:ind w:left="1440"/>
    </w:pPr>
  </w:style>
  <w:style w:type="paragraph" w:customStyle="1" w:styleId="AIPageHeader">
    <w:name w:val="AI Page Header"/>
    <w:basedOn w:val="Normal"/>
    <w:rsid w:val="00D26B22"/>
    <w:pPr>
      <w:tabs>
        <w:tab w:val="center" w:pos="4320"/>
        <w:tab w:val="right" w:pos="8640"/>
      </w:tabs>
      <w:spacing w:after="0" w:line="200" w:lineRule="atLeast"/>
      <w:ind w:right="357"/>
      <w:jc w:val="center"/>
    </w:pPr>
    <w:rPr>
      <w:rFonts w:ascii="Amnesty Trade Gothic Cn" w:hAnsi="Amnesty Trade Gothic Cn"/>
      <w:sz w:val="16"/>
      <w:szCs w:val="20"/>
    </w:rPr>
  </w:style>
  <w:style w:type="paragraph" w:customStyle="1" w:styleId="AITITLE">
    <w:name w:val="AI TITLE"/>
    <w:basedOn w:val="Normal"/>
    <w:rsid w:val="005C3139"/>
    <w:rPr>
      <w:rFonts w:ascii="Amnesty Trade Gothic Cn" w:hAnsi="Amnesty Trade Gothic Cn"/>
      <w:b/>
      <w:caps/>
      <w:kern w:val="1"/>
      <w:sz w:val="80"/>
      <w:szCs w:val="32"/>
    </w:rPr>
  </w:style>
  <w:style w:type="paragraph" w:customStyle="1" w:styleId="AIPageFooter">
    <w:name w:val="AI Page Footer"/>
    <w:basedOn w:val="Normal"/>
    <w:rsid w:val="00D26B22"/>
    <w:pPr>
      <w:tabs>
        <w:tab w:val="left" w:pos="3402"/>
      </w:tabs>
      <w:jc w:val="center"/>
    </w:pPr>
    <w:rPr>
      <w:rFonts w:ascii="Amnesty Trade Gothic Cn" w:hAnsi="Amnesty Trade Gothic Cn"/>
      <w:bCs/>
    </w:rPr>
  </w:style>
  <w:style w:type="paragraph" w:customStyle="1" w:styleId="AIContentsHeading">
    <w:name w:val="AI Contents Heading"/>
    <w:basedOn w:val="Normal"/>
    <w:rsid w:val="00557EB7"/>
    <w:rPr>
      <w:rFonts w:ascii="Amnesty Trade Gothic Cn" w:hAnsi="Amnesty Trade Gothic Cn"/>
      <w:b/>
      <w:bCs/>
      <w:caps/>
      <w:sz w:val="56"/>
      <w:szCs w:val="56"/>
    </w:rPr>
  </w:style>
  <w:style w:type="numbering" w:customStyle="1" w:styleId="AINumberedList">
    <w:name w:val="AI Numbered List"/>
    <w:rsid w:val="001539E1"/>
    <w:pPr>
      <w:numPr>
        <w:numId w:val="30"/>
      </w:numPr>
    </w:pPr>
  </w:style>
  <w:style w:type="numbering" w:customStyle="1" w:styleId="AIBulletList">
    <w:name w:val="AI Bullet List"/>
    <w:rsid w:val="001539E1"/>
    <w:pPr>
      <w:numPr>
        <w:numId w:val="26"/>
      </w:numPr>
    </w:pPr>
  </w:style>
  <w:style w:type="paragraph" w:styleId="BalloonText">
    <w:name w:val="Balloon Text"/>
    <w:basedOn w:val="Normal"/>
    <w:link w:val="BalloonTextChar"/>
    <w:semiHidden/>
    <w:unhideWhenUsed/>
    <w:rsid w:val="00C72DAC"/>
    <w:pPr>
      <w:spacing w:after="0" w:line="240" w:lineRule="auto"/>
    </w:pPr>
    <w:rPr>
      <w:rFonts w:ascii="Segoe UI" w:hAnsi="Segoe UI" w:cs="Segoe UI"/>
      <w:szCs w:val="18"/>
    </w:rPr>
  </w:style>
  <w:style w:type="character" w:customStyle="1" w:styleId="BalloonTextChar">
    <w:name w:val="Balloon Text Char"/>
    <w:basedOn w:val="DefaultParagraphFont"/>
    <w:link w:val="BalloonText"/>
    <w:semiHidden/>
    <w:rsid w:val="00C72DAC"/>
    <w:rPr>
      <w:rFonts w:ascii="Segoe UI" w:hAnsi="Segoe UI" w:cs="Segoe UI"/>
      <w:color w:val="000000"/>
      <w:sz w:val="18"/>
      <w:szCs w:val="18"/>
      <w:lang w:eastAsia="ar-SA"/>
    </w:rPr>
  </w:style>
  <w:style w:type="character" w:customStyle="1" w:styleId="normaltextrun">
    <w:name w:val="normaltextrun"/>
    <w:basedOn w:val="DefaultParagraphFont"/>
    <w:rsid w:val="00C72DAC"/>
  </w:style>
  <w:style w:type="paragraph" w:styleId="ListParagraph">
    <w:name w:val="List Paragraph"/>
    <w:basedOn w:val="Normal"/>
    <w:uiPriority w:val="34"/>
    <w:qFormat/>
    <w:rsid w:val="00C72DAC"/>
    <w:pPr>
      <w:ind w:left="720"/>
      <w:contextualSpacing/>
    </w:pPr>
  </w:style>
  <w:style w:type="character" w:styleId="UnresolvedMention">
    <w:name w:val="Unresolved Mention"/>
    <w:basedOn w:val="DefaultParagraphFont"/>
    <w:uiPriority w:val="99"/>
    <w:semiHidden/>
    <w:unhideWhenUsed/>
    <w:rsid w:val="006C38B1"/>
    <w:rPr>
      <w:color w:val="605E5C"/>
      <w:shd w:val="clear" w:color="auto" w:fill="E1DFDD"/>
    </w:rPr>
  </w:style>
  <w:style w:type="character" w:styleId="CommentReference">
    <w:name w:val="annotation reference"/>
    <w:basedOn w:val="DefaultParagraphFont"/>
    <w:rsid w:val="00A264EE"/>
    <w:rPr>
      <w:sz w:val="16"/>
      <w:szCs w:val="16"/>
    </w:rPr>
  </w:style>
  <w:style w:type="paragraph" w:styleId="CommentText">
    <w:name w:val="annotation text"/>
    <w:basedOn w:val="Normal"/>
    <w:link w:val="CommentTextChar"/>
    <w:rsid w:val="00A264EE"/>
    <w:pPr>
      <w:spacing w:line="240" w:lineRule="auto"/>
    </w:pPr>
    <w:rPr>
      <w:sz w:val="20"/>
      <w:szCs w:val="20"/>
    </w:rPr>
  </w:style>
  <w:style w:type="character" w:customStyle="1" w:styleId="CommentTextChar">
    <w:name w:val="Comment Text Char"/>
    <w:basedOn w:val="DefaultParagraphFont"/>
    <w:link w:val="CommentText"/>
    <w:rsid w:val="00A264EE"/>
    <w:rPr>
      <w:rFonts w:ascii="Amnesty Trade Gothic" w:hAnsi="Amnesty Trade Gothic"/>
      <w:color w:val="000000"/>
      <w:lang w:eastAsia="ar-SA"/>
    </w:rPr>
  </w:style>
  <w:style w:type="paragraph" w:styleId="NormalWeb">
    <w:name w:val="Normal (Web)"/>
    <w:basedOn w:val="Normal"/>
    <w:uiPriority w:val="99"/>
    <w:unhideWhenUsed/>
    <w:rsid w:val="00A264EE"/>
    <w:pPr>
      <w:widowControl/>
      <w:suppressAutoHyphens w:val="0"/>
      <w:spacing w:before="100" w:beforeAutospacing="1" w:after="100" w:afterAutospacing="1" w:line="240" w:lineRule="auto"/>
    </w:pPr>
    <w:rPr>
      <w:rFonts w:ascii="Times New Roman" w:hAnsi="Times New Roman"/>
      <w:color w:val="auto"/>
      <w:sz w:val="24"/>
      <w:lang w:eastAsia="en-GB"/>
    </w:rPr>
  </w:style>
  <w:style w:type="paragraph" w:customStyle="1" w:styleId="calloutCharCharCharChar">
    <w:name w:val="callout Char Char Char Char"/>
    <w:aliases w:val="Footnotes refss Char Char Char Char,Fußnotenzeichen_Raxen Car Char Char Char Char,SUPERS Car Char Char Char Char,Footnote symbol Car Char Char Char Char,Times 10 Point Car Char Char Char Char"/>
    <w:basedOn w:val="Normal"/>
    <w:link w:val="FootnoteReference"/>
    <w:uiPriority w:val="99"/>
    <w:qFormat/>
    <w:rsid w:val="00E224A1"/>
    <w:pPr>
      <w:widowControl/>
      <w:suppressAutoHyphens w:val="0"/>
      <w:spacing w:after="160" w:line="240" w:lineRule="exact"/>
    </w:pPr>
    <w:rPr>
      <w:rFonts w:ascii="Times New Roman" w:hAnsi="Times New Roman"/>
      <w:color w:val="auto"/>
      <w:sz w:val="20"/>
      <w:szCs w:val="20"/>
      <w:vertAlign w:val="superscript"/>
      <w:lang w:eastAsia="en-GB"/>
    </w:rPr>
  </w:style>
  <w:style w:type="paragraph" w:styleId="CommentSubject">
    <w:name w:val="annotation subject"/>
    <w:basedOn w:val="CommentText"/>
    <w:next w:val="CommentText"/>
    <w:link w:val="CommentSubjectChar"/>
    <w:semiHidden/>
    <w:unhideWhenUsed/>
    <w:rsid w:val="000D26BC"/>
    <w:rPr>
      <w:b/>
      <w:bCs/>
    </w:rPr>
  </w:style>
  <w:style w:type="character" w:customStyle="1" w:styleId="CommentSubjectChar">
    <w:name w:val="Comment Subject Char"/>
    <w:basedOn w:val="CommentTextChar"/>
    <w:link w:val="CommentSubject"/>
    <w:semiHidden/>
    <w:rsid w:val="000D26BC"/>
    <w:rPr>
      <w:rFonts w:ascii="Amnesty Trade Gothic" w:hAnsi="Amnesty Trade Gothic"/>
      <w:b/>
      <w:bCs/>
      <w:color w:val="000000"/>
      <w:lang w:eastAsia="ar-SA"/>
    </w:rPr>
  </w:style>
  <w:style w:type="character" w:styleId="Emphasis">
    <w:name w:val="Emphasis"/>
    <w:basedOn w:val="DefaultParagraphFont"/>
    <w:uiPriority w:val="20"/>
    <w:qFormat/>
    <w:locked/>
    <w:rsid w:val="00817782"/>
    <w:rPr>
      <w:i/>
      <w:iCs/>
    </w:rPr>
  </w:style>
  <w:style w:type="paragraph" w:customStyle="1" w:styleId="opinion-articlebody">
    <w:name w:val="opinion-article__body"/>
    <w:basedOn w:val="Normal"/>
    <w:rsid w:val="00817782"/>
    <w:pPr>
      <w:widowControl/>
      <w:suppressAutoHyphens w:val="0"/>
      <w:spacing w:before="100" w:beforeAutospacing="1" w:after="100" w:afterAutospacing="1" w:line="240" w:lineRule="auto"/>
    </w:pPr>
    <w:rPr>
      <w:rFonts w:ascii="Times New Roman" w:hAnsi="Times New Roman"/>
      <w:color w:val="auto"/>
      <w:sz w:val="24"/>
      <w:lang w:eastAsia="en-GB"/>
    </w:rPr>
  </w:style>
  <w:style w:type="character" w:customStyle="1" w:styleId="text">
    <w:name w:val="text"/>
    <w:basedOn w:val="DefaultParagraphFont"/>
    <w:rsid w:val="008177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1595525">
      <w:bodyDiv w:val="1"/>
      <w:marLeft w:val="0"/>
      <w:marRight w:val="0"/>
      <w:marTop w:val="0"/>
      <w:marBottom w:val="0"/>
      <w:divBdr>
        <w:top w:val="none" w:sz="0" w:space="0" w:color="auto"/>
        <w:left w:val="none" w:sz="0" w:space="0" w:color="auto"/>
        <w:bottom w:val="none" w:sz="0" w:space="0" w:color="auto"/>
        <w:right w:val="none" w:sz="0" w:space="0" w:color="auto"/>
      </w:divBdr>
      <w:divsChild>
        <w:div w:id="60256450">
          <w:marLeft w:val="0"/>
          <w:marRight w:val="0"/>
          <w:marTop w:val="0"/>
          <w:marBottom w:val="0"/>
          <w:divBdr>
            <w:top w:val="none" w:sz="0" w:space="0" w:color="auto"/>
            <w:left w:val="none" w:sz="0" w:space="0" w:color="auto"/>
            <w:bottom w:val="none" w:sz="0" w:space="0" w:color="auto"/>
            <w:right w:val="none" w:sz="0" w:space="0" w:color="auto"/>
          </w:divBdr>
          <w:divsChild>
            <w:div w:id="722681280">
              <w:marLeft w:val="0"/>
              <w:marRight w:val="0"/>
              <w:marTop w:val="0"/>
              <w:marBottom w:val="0"/>
              <w:divBdr>
                <w:top w:val="none" w:sz="0" w:space="0" w:color="auto"/>
                <w:left w:val="none" w:sz="0" w:space="0" w:color="auto"/>
                <w:bottom w:val="none" w:sz="0" w:space="0" w:color="auto"/>
                <w:right w:val="none" w:sz="0" w:space="0" w:color="auto"/>
              </w:divBdr>
              <w:divsChild>
                <w:div w:id="47383840">
                  <w:marLeft w:val="0"/>
                  <w:marRight w:val="0"/>
                  <w:marTop w:val="0"/>
                  <w:marBottom w:val="0"/>
                  <w:divBdr>
                    <w:top w:val="none" w:sz="0" w:space="0" w:color="auto"/>
                    <w:left w:val="none" w:sz="0" w:space="0" w:color="auto"/>
                    <w:bottom w:val="none" w:sz="0" w:space="0" w:color="auto"/>
                    <w:right w:val="none" w:sz="0" w:space="0" w:color="auto"/>
                  </w:divBdr>
                  <w:divsChild>
                    <w:div w:id="879321979">
                      <w:marLeft w:val="0"/>
                      <w:marRight w:val="0"/>
                      <w:marTop w:val="0"/>
                      <w:marBottom w:val="0"/>
                      <w:divBdr>
                        <w:top w:val="none" w:sz="0" w:space="0" w:color="auto"/>
                        <w:left w:val="none" w:sz="0" w:space="0" w:color="auto"/>
                        <w:bottom w:val="none" w:sz="0" w:space="0" w:color="auto"/>
                        <w:right w:val="none" w:sz="0" w:space="0" w:color="auto"/>
                      </w:divBdr>
                      <w:divsChild>
                        <w:div w:id="294873521">
                          <w:marLeft w:val="0"/>
                          <w:marRight w:val="0"/>
                          <w:marTop w:val="0"/>
                          <w:marBottom w:val="0"/>
                          <w:divBdr>
                            <w:top w:val="none" w:sz="0" w:space="0" w:color="auto"/>
                            <w:left w:val="none" w:sz="0" w:space="0" w:color="auto"/>
                            <w:bottom w:val="none" w:sz="0" w:space="0" w:color="auto"/>
                            <w:right w:val="none" w:sz="0" w:space="0" w:color="auto"/>
                          </w:divBdr>
                          <w:divsChild>
                            <w:div w:id="1663120271">
                              <w:marLeft w:val="0"/>
                              <w:marRight w:val="0"/>
                              <w:marTop w:val="0"/>
                              <w:marBottom w:val="0"/>
                              <w:divBdr>
                                <w:top w:val="none" w:sz="0" w:space="0" w:color="auto"/>
                                <w:left w:val="none" w:sz="0" w:space="0" w:color="auto"/>
                                <w:bottom w:val="none" w:sz="0" w:space="0" w:color="auto"/>
                                <w:right w:val="none" w:sz="0" w:space="0" w:color="auto"/>
                              </w:divBdr>
                            </w:div>
                          </w:divsChild>
                        </w:div>
                        <w:div w:id="108777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948149">
          <w:marLeft w:val="0"/>
          <w:marRight w:val="0"/>
          <w:marTop w:val="0"/>
          <w:marBottom w:val="0"/>
          <w:divBdr>
            <w:top w:val="none" w:sz="0" w:space="0" w:color="auto"/>
            <w:left w:val="none" w:sz="0" w:space="0" w:color="auto"/>
            <w:bottom w:val="none" w:sz="0" w:space="0" w:color="auto"/>
            <w:right w:val="none" w:sz="0" w:space="0" w:color="auto"/>
          </w:divBdr>
          <w:divsChild>
            <w:div w:id="2075002811">
              <w:marLeft w:val="0"/>
              <w:marRight w:val="0"/>
              <w:marTop w:val="0"/>
              <w:marBottom w:val="0"/>
              <w:divBdr>
                <w:top w:val="none" w:sz="0" w:space="0" w:color="auto"/>
                <w:left w:val="none" w:sz="0" w:space="0" w:color="auto"/>
                <w:bottom w:val="none" w:sz="0" w:space="0" w:color="auto"/>
                <w:right w:val="none" w:sz="0" w:space="0" w:color="auto"/>
              </w:divBdr>
              <w:divsChild>
                <w:div w:id="2010210210">
                  <w:marLeft w:val="0"/>
                  <w:marRight w:val="0"/>
                  <w:marTop w:val="0"/>
                  <w:marBottom w:val="0"/>
                  <w:divBdr>
                    <w:top w:val="none" w:sz="0" w:space="0" w:color="auto"/>
                    <w:left w:val="none" w:sz="0" w:space="0" w:color="auto"/>
                    <w:bottom w:val="none" w:sz="0" w:space="0" w:color="auto"/>
                    <w:right w:val="none" w:sz="0" w:space="0" w:color="auto"/>
                  </w:divBdr>
                  <w:divsChild>
                    <w:div w:id="1629971446">
                      <w:marLeft w:val="0"/>
                      <w:marRight w:val="0"/>
                      <w:marTop w:val="0"/>
                      <w:marBottom w:val="0"/>
                      <w:divBdr>
                        <w:top w:val="none" w:sz="0" w:space="0" w:color="auto"/>
                        <w:left w:val="none" w:sz="0" w:space="0" w:color="auto"/>
                        <w:bottom w:val="none" w:sz="0" w:space="0" w:color="auto"/>
                        <w:right w:val="none" w:sz="0" w:space="0" w:color="auto"/>
                      </w:divBdr>
                      <w:divsChild>
                        <w:div w:id="418216010">
                          <w:marLeft w:val="0"/>
                          <w:marRight w:val="0"/>
                          <w:marTop w:val="0"/>
                          <w:marBottom w:val="0"/>
                          <w:divBdr>
                            <w:top w:val="none" w:sz="0" w:space="0" w:color="auto"/>
                            <w:left w:val="none" w:sz="0" w:space="0" w:color="auto"/>
                            <w:bottom w:val="none" w:sz="0" w:space="0" w:color="auto"/>
                            <w:right w:val="none" w:sz="0" w:space="0" w:color="auto"/>
                          </w:divBdr>
                          <w:divsChild>
                            <w:div w:id="1874686246">
                              <w:marLeft w:val="0"/>
                              <w:marRight w:val="0"/>
                              <w:marTop w:val="0"/>
                              <w:marBottom w:val="0"/>
                              <w:divBdr>
                                <w:top w:val="none" w:sz="0" w:space="0" w:color="auto"/>
                                <w:left w:val="none" w:sz="0" w:space="0" w:color="auto"/>
                                <w:bottom w:val="none" w:sz="0" w:space="0" w:color="auto"/>
                                <w:right w:val="none" w:sz="0" w:space="0" w:color="auto"/>
                              </w:divBdr>
                              <w:divsChild>
                                <w:div w:id="2026395270">
                                  <w:marLeft w:val="0"/>
                                  <w:marRight w:val="0"/>
                                  <w:marTop w:val="0"/>
                                  <w:marBottom w:val="0"/>
                                  <w:divBdr>
                                    <w:top w:val="none" w:sz="0" w:space="0" w:color="auto"/>
                                    <w:left w:val="none" w:sz="0" w:space="0" w:color="auto"/>
                                    <w:bottom w:val="none" w:sz="0" w:space="0" w:color="auto"/>
                                    <w:right w:val="none" w:sz="0" w:space="0" w:color="auto"/>
                                  </w:divBdr>
                                  <w:divsChild>
                                    <w:div w:id="183614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068584">
                              <w:marLeft w:val="0"/>
                              <w:marRight w:val="0"/>
                              <w:marTop w:val="0"/>
                              <w:marBottom w:val="0"/>
                              <w:divBdr>
                                <w:top w:val="none" w:sz="0" w:space="0" w:color="auto"/>
                                <w:left w:val="none" w:sz="0" w:space="0" w:color="auto"/>
                                <w:bottom w:val="none" w:sz="0" w:space="0" w:color="auto"/>
                                <w:right w:val="none" w:sz="0" w:space="0" w:color="auto"/>
                              </w:divBdr>
                              <w:divsChild>
                                <w:div w:id="427507759">
                                  <w:marLeft w:val="0"/>
                                  <w:marRight w:val="0"/>
                                  <w:marTop w:val="0"/>
                                  <w:marBottom w:val="0"/>
                                  <w:divBdr>
                                    <w:top w:val="none" w:sz="0" w:space="0" w:color="auto"/>
                                    <w:left w:val="none" w:sz="0" w:space="0" w:color="auto"/>
                                    <w:bottom w:val="none" w:sz="0" w:space="0" w:color="auto"/>
                                    <w:right w:val="none" w:sz="0" w:space="0" w:color="auto"/>
                                  </w:divBdr>
                                  <w:divsChild>
                                    <w:div w:id="2004309020">
                                      <w:marLeft w:val="0"/>
                                      <w:marRight w:val="0"/>
                                      <w:marTop w:val="0"/>
                                      <w:marBottom w:val="0"/>
                                      <w:divBdr>
                                        <w:top w:val="none" w:sz="0" w:space="0" w:color="auto"/>
                                        <w:left w:val="none" w:sz="0" w:space="0" w:color="auto"/>
                                        <w:bottom w:val="none" w:sz="0" w:space="0" w:color="auto"/>
                                        <w:right w:val="none" w:sz="0" w:space="0" w:color="auto"/>
                                      </w:divBdr>
                                    </w:div>
                                    <w:div w:id="119003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5450973">
      <w:bodyDiv w:val="1"/>
      <w:marLeft w:val="0"/>
      <w:marRight w:val="0"/>
      <w:marTop w:val="0"/>
      <w:marBottom w:val="0"/>
      <w:divBdr>
        <w:top w:val="none" w:sz="0" w:space="0" w:color="auto"/>
        <w:left w:val="none" w:sz="0" w:space="0" w:color="auto"/>
        <w:bottom w:val="none" w:sz="0" w:space="0" w:color="auto"/>
        <w:right w:val="none" w:sz="0" w:space="0" w:color="auto"/>
      </w:divBdr>
    </w:div>
    <w:div w:id="1480803810">
      <w:bodyDiv w:val="1"/>
      <w:marLeft w:val="0"/>
      <w:marRight w:val="0"/>
      <w:marTop w:val="0"/>
      <w:marBottom w:val="0"/>
      <w:divBdr>
        <w:top w:val="none" w:sz="0" w:space="0" w:color="auto"/>
        <w:left w:val="none" w:sz="0" w:space="0" w:color="auto"/>
        <w:bottom w:val="none" w:sz="0" w:space="0" w:color="auto"/>
        <w:right w:val="none" w:sz="0" w:space="0" w:color="auto"/>
      </w:divBdr>
    </w:div>
    <w:div w:id="1969704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cmp.com/news/world/middle-east/article/3035828/iraq-using-skull-piercing-tear-gas-grenades-kill-rather" TargetMode="External"/><Relationship Id="rId5" Type="http://schemas.openxmlformats.org/officeDocument/2006/relationships/styles" Target="styles.xml"/><Relationship Id="rId10" Type="http://schemas.openxmlformats.org/officeDocument/2006/relationships/hyperlink" Target="https://www.scmp.com/news/hong-kong/politics/article/3022367/tear-gas-fired-kwai-fong-station-hong-kong-police-told-mtr" TargetMode="External"/><Relationship Id="rId4" Type="http://schemas.openxmlformats.org/officeDocument/2006/relationships/numbering" Target="numbering.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www.amnesty.org.uk/files/2020-09/Report.pdf?ofpXkfgKj_IEX2E2UrWjxmp_ZcloJYda"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D3EAB00B3171A42A0030F150617B1A4" ma:contentTypeVersion="12" ma:contentTypeDescription="Create a new document." ma:contentTypeScope="" ma:versionID="75612727112b48956f034388c8ec3141">
  <xsd:schema xmlns:xsd="http://www.w3.org/2001/XMLSchema" xmlns:xs="http://www.w3.org/2001/XMLSchema" xmlns:p="http://schemas.microsoft.com/office/2006/metadata/properties" xmlns:ns3="97b36882-5885-473d-803c-6426fc02b15f" xmlns:ns4="1ef4c053-a3dd-479c-aa60-2ac0cacf1cc4" targetNamespace="http://schemas.microsoft.com/office/2006/metadata/properties" ma:root="true" ma:fieldsID="18705c27b61ebe2b8dfc7cd01aa30eba" ns3:_="" ns4:_="">
    <xsd:import namespace="97b36882-5885-473d-803c-6426fc02b15f"/>
    <xsd:import namespace="1ef4c053-a3dd-479c-aa60-2ac0cacf1cc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b36882-5885-473d-803c-6426fc02b15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f4c053-a3dd-479c-aa60-2ac0cacf1cc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017F3E-BEAA-4FFD-9BAD-D2E26E07804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97728FD-6BD1-411C-999A-E88CF00FDF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b36882-5885-473d-803c-6426fc02b15f"/>
    <ds:schemaRef ds:uri="1ef4c053-a3dd-479c-aa60-2ac0cacf1c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E80DDE-E6E0-41FC-AB67-261DF739A1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1297</Words>
  <Characters>7397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8677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Patrick Wilcken</dc:creator>
  <cp:keywords/>
  <dc:description/>
  <cp:lastModifiedBy>Rebecca Shaw</cp:lastModifiedBy>
  <cp:revision>2</cp:revision>
  <cp:lastPrinted>2008-10-01T16:32:00Z</cp:lastPrinted>
  <dcterms:created xsi:type="dcterms:W3CDTF">2020-12-15T09:38:00Z</dcterms:created>
  <dcterms:modified xsi:type="dcterms:W3CDTF">2020-12-15T09:38:00Z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0x0101006D3EAB00B3171A42A0030F150617B1A4</vt:lpwstr>
  </property>
</Properties>
</file>